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4C15" w14:textId="2C722A19" w:rsidR="008C3FBC" w:rsidRPr="00A245A3" w:rsidRDefault="00A320D2" w:rsidP="00A245A3">
      <w:pPr>
        <w:shd w:val="clear" w:color="auto" w:fill="FFFFFF"/>
        <w:tabs>
          <w:tab w:val="left" w:pos="276"/>
        </w:tabs>
        <w:spacing w:after="120" w:line="264" w:lineRule="auto"/>
        <w:jc w:val="both"/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</w:pPr>
      <w:r w:rsidRPr="00A245A3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 </w:t>
      </w:r>
      <w:r w:rsidR="008C3FBC" w:rsidRPr="00A245A3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Bayramların </w:t>
      </w:r>
      <w:r w:rsidRPr="00A245A3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Dinimizdeki Yeri ve Değerlendirilmesi</w:t>
      </w:r>
    </w:p>
    <w:p w14:paraId="6DFBAECC" w14:textId="148A7DCB" w:rsidR="008C3FBC" w:rsidRPr="00A245A3" w:rsidRDefault="008C3FBC" w:rsidP="00A245A3">
      <w:pPr>
        <w:spacing w:after="0"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</w:rPr>
      </w:pPr>
      <w:r w:rsidRPr="00A245A3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>وَالَّذينَ جَاهَدُوا ف</w:t>
      </w:r>
      <w:r w:rsidRPr="00A245A3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ينَا</w:t>
      </w:r>
      <w:r w:rsidRPr="00A245A3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245A3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لَنَهْدِيَنَّهُمْ</w:t>
      </w:r>
      <w:r w:rsidRPr="00A245A3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سُبُلَنَا</w:t>
      </w:r>
      <w:r w:rsidRPr="00A245A3">
        <w:rPr>
          <w:rFonts w:ascii="Times New Roman" w:hAnsi="Times New Roman" w:cs="Times New Roman" w:hint="cs"/>
          <w:b/>
          <w:bCs/>
          <w:sz w:val="32"/>
          <w:szCs w:val="32"/>
          <w:shd w:val="clear" w:color="auto" w:fill="FFFFFF"/>
          <w:rtl/>
        </w:rPr>
        <w:t>ۜ</w:t>
      </w:r>
      <w:r w:rsidRPr="00A245A3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 xml:space="preserve"> وَاِنَّ اللّٰهَ لَمَعَ الْمُحْسِنينَ</w:t>
      </w:r>
    </w:p>
    <w:p w14:paraId="6B6DBAE6" w14:textId="41C77691" w:rsidR="008C3FBC" w:rsidRPr="00A245A3" w:rsidRDefault="008C3FBC" w:rsidP="00A245A3">
      <w:pPr>
        <w:spacing w:after="0"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A245A3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   </w:t>
      </w:r>
      <w:r w:rsidR="003F3CFB" w:rsidRPr="00A245A3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  </w:t>
      </w:r>
      <w:r w:rsidRPr="00A245A3">
        <w:rPr>
          <w:rFonts w:asciiTheme="majorBidi" w:hAnsiTheme="majorBidi" w:cstheme="majorBidi"/>
          <w:sz w:val="30"/>
          <w:szCs w:val="30"/>
          <w:shd w:val="clear" w:color="auto" w:fill="FFFFFF"/>
        </w:rPr>
        <w:t>“Bizim uğrumuzda gayret gösterip mücahede edenlere</w:t>
      </w:r>
      <w:r w:rsidR="00F67AFF" w:rsidRPr="00A245A3">
        <w:rPr>
          <w:rFonts w:asciiTheme="majorBidi" w:hAnsiTheme="majorBidi" w:cstheme="majorBidi"/>
          <w:sz w:val="30"/>
          <w:szCs w:val="30"/>
          <w:shd w:val="clear" w:color="auto" w:fill="FFFFFF"/>
        </w:rPr>
        <w:t>,</w:t>
      </w:r>
      <w:r w:rsidRPr="00A245A3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elbette muvaffakiyet yollarımızı gösteririz. Muhakkak ki Allah iyi davrananlarla beraberdir.”</w:t>
      </w:r>
      <w:r w:rsidRPr="00A245A3">
        <w:rPr>
          <w:rFonts w:asciiTheme="majorBidi" w:hAnsiTheme="majorBidi" w:cstheme="majorBidi"/>
          <w:b/>
          <w:bCs/>
          <w:i/>
          <w:iCs/>
          <w:sz w:val="30"/>
          <w:szCs w:val="30"/>
          <w:shd w:val="clear" w:color="auto" w:fill="FFFFFF"/>
          <w:rtl/>
        </w:rPr>
        <w:t xml:space="preserve"> </w:t>
      </w:r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(</w:t>
      </w:r>
      <w:proofErr w:type="spellStart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Ankebut</w:t>
      </w:r>
      <w:proofErr w:type="spellEnd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; 69).</w:t>
      </w:r>
    </w:p>
    <w:p w14:paraId="6BA7EDE2" w14:textId="77777777" w:rsidR="008C3FBC" w:rsidRPr="00A245A3" w:rsidRDefault="008C3FBC" w:rsidP="00A245A3">
      <w:pPr>
        <w:spacing w:after="0"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   </w:t>
      </w:r>
      <w:r w:rsidRPr="00A245A3">
        <w:rPr>
          <w:rFonts w:asciiTheme="majorBidi" w:hAnsiTheme="majorBidi" w:cstheme="majorBidi"/>
          <w:sz w:val="30"/>
          <w:szCs w:val="30"/>
        </w:rPr>
        <w:t xml:space="preserve">     </w:t>
      </w:r>
      <w:r w:rsidRPr="00A245A3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>لا يُؤْمِنُ أَحدُكُمْ حتَّى يُحِبَّ لأَخِيهِ مَا يُحِبُّ لِنَفْسِهِ</w:t>
      </w:r>
    </w:p>
    <w:p w14:paraId="245DD956" w14:textId="69EA536B" w:rsidR="008C3FBC" w:rsidRPr="00A245A3" w:rsidRDefault="008C3FBC" w:rsidP="00A245A3">
      <w:pPr>
        <w:spacing w:after="0"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A245A3">
        <w:rPr>
          <w:rFonts w:asciiTheme="majorBidi" w:hAnsiTheme="majorBidi" w:cstheme="majorBidi"/>
          <w:sz w:val="30"/>
          <w:szCs w:val="30"/>
        </w:rPr>
        <w:t xml:space="preserve">      </w:t>
      </w:r>
      <w:r w:rsidRPr="00A245A3">
        <w:rPr>
          <w:rFonts w:asciiTheme="majorBidi" w:eastAsia="Times New Roman" w:hAnsiTheme="majorBidi" w:cstheme="majorBidi"/>
          <w:iCs/>
          <w:sz w:val="30"/>
          <w:szCs w:val="30"/>
          <w:lang w:eastAsia="tr-TR"/>
        </w:rPr>
        <w:t>“Sizden biriniz kendisi için sevip arzu ettiği şeyi</w:t>
      </w:r>
      <w:r w:rsidR="00F67AFF" w:rsidRPr="00A245A3">
        <w:rPr>
          <w:rFonts w:asciiTheme="majorBidi" w:eastAsia="Times New Roman" w:hAnsiTheme="majorBidi" w:cstheme="majorBidi"/>
          <w:iCs/>
          <w:sz w:val="30"/>
          <w:szCs w:val="30"/>
          <w:lang w:eastAsia="tr-TR"/>
        </w:rPr>
        <w:t>,</w:t>
      </w:r>
      <w:r w:rsidRPr="00A245A3">
        <w:rPr>
          <w:rFonts w:asciiTheme="majorBidi" w:eastAsia="Times New Roman" w:hAnsiTheme="majorBidi" w:cstheme="majorBidi"/>
          <w:iCs/>
          <w:sz w:val="30"/>
          <w:szCs w:val="30"/>
          <w:lang w:eastAsia="tr-TR"/>
        </w:rPr>
        <w:t xml:space="preserve"> din kardeşi için de sevip arzu etmedikçe, gerçek anlamda iman etmiş olmaz.”</w:t>
      </w:r>
      <w:r w:rsidRPr="00A245A3">
        <w:rPr>
          <w:rFonts w:asciiTheme="majorBidi" w:hAnsiTheme="majorBidi" w:cstheme="majorBidi"/>
          <w:sz w:val="30"/>
          <w:szCs w:val="30"/>
          <w:lang w:eastAsia="tr-TR"/>
        </w:rPr>
        <w:t xml:space="preserve"> </w:t>
      </w:r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 xml:space="preserve">(Buhârî, </w:t>
      </w:r>
      <w:proofErr w:type="spellStart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Îmân</w:t>
      </w:r>
      <w:proofErr w:type="spellEnd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 xml:space="preserve"> 7)</w:t>
      </w:r>
    </w:p>
    <w:p w14:paraId="52950DF4" w14:textId="0F52C173" w:rsidR="003334B4" w:rsidRPr="00A245A3" w:rsidRDefault="003E2501" w:rsidP="00A245A3">
      <w:pPr>
        <w:shd w:val="clear" w:color="auto" w:fill="FFFFFF"/>
        <w:tabs>
          <w:tab w:val="left" w:pos="276"/>
        </w:tabs>
        <w:spacing w:after="0" w:line="264" w:lineRule="auto"/>
        <w:jc w:val="both"/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</w:pPr>
      <w:r w:rsidRPr="00A245A3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     </w:t>
      </w:r>
      <w:r w:rsidR="003334B4" w:rsidRPr="00A245A3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Muhterem Müslümanlar!</w:t>
      </w:r>
      <w:r w:rsidR="003334B4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Hutbemiz</w:t>
      </w:r>
      <w:r w:rsidR="003334B4" w:rsidRPr="00A245A3">
        <w:rPr>
          <w:rFonts w:asciiTheme="majorBidi" w:eastAsiaTheme="majorEastAsia" w:hAnsiTheme="majorBidi" w:cstheme="majorBidi"/>
          <w:kern w:val="0"/>
          <w:sz w:val="30"/>
          <w:szCs w:val="30"/>
          <w:lang w:eastAsia="tr-TR"/>
          <w14:ligatures w14:val="none"/>
        </w:rPr>
        <w:t>,</w:t>
      </w:r>
      <w:r w:rsidR="003334B4" w:rsidRPr="00A245A3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Bayramların dinimizdeki yeri ve değerlendirilmesi</w:t>
      </w:r>
      <w:r w:rsidR="009F324B" w:rsidRPr="00A245A3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="003334B4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hakkında olacaktır</w:t>
      </w:r>
      <w:r w:rsidR="003334B4" w:rsidRPr="00A245A3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.</w:t>
      </w:r>
    </w:p>
    <w:p w14:paraId="5FBC4509" w14:textId="60CFE4D1" w:rsidR="003334B4" w:rsidRDefault="007053D9" w:rsidP="00A245A3">
      <w:pPr>
        <w:shd w:val="clear" w:color="auto" w:fill="FFFFFF"/>
        <w:tabs>
          <w:tab w:val="left" w:pos="276"/>
        </w:tabs>
        <w:spacing w:after="0" w:line="264" w:lineRule="auto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</w:pPr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 xml:space="preserve">       </w:t>
      </w:r>
      <w:r w:rsidR="00A245A3"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>Dinî millî</w:t>
      </w:r>
      <w:r w:rsidR="003334B4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özel bir kutsiyeti ve ehemmiyeti olan, ümmetçe ve milletçe kutlanan günlere </w:t>
      </w:r>
      <w:r w:rsidR="003334B4"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>bayram</w:t>
      </w:r>
      <w:r w:rsidR="003334B4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denir.</w:t>
      </w:r>
    </w:p>
    <w:p w14:paraId="3917A69A" w14:textId="073A0E97" w:rsidR="007B1254" w:rsidRDefault="007B1254" w:rsidP="007B1254">
      <w:pPr>
        <w:spacing w:after="0" w:line="276" w:lineRule="auto"/>
        <w:ind w:firstLine="708"/>
        <w:jc w:val="both"/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</w:pPr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>"</w:t>
      </w:r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>Kurban Bayramı</w:t>
      </w:r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 xml:space="preserve">, Hz. İbrahim ve </w:t>
      </w:r>
      <w:proofErr w:type="spellStart"/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>İsmâil'den</w:t>
      </w:r>
      <w:proofErr w:type="spellEnd"/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 xml:space="preserve"> günümüze kadar, hep bir teslimiyet, </w:t>
      </w:r>
      <w:proofErr w:type="spellStart"/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>hasbîlik</w:t>
      </w:r>
      <w:proofErr w:type="spellEnd"/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 xml:space="preserve">, kahramanlık ve bir </w:t>
      </w:r>
      <w:proofErr w:type="spellStart"/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>fedâkarlık</w:t>
      </w:r>
      <w:proofErr w:type="spellEnd"/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 xml:space="preserve"> sembolü olagelmiştir.</w:t>
      </w:r>
      <w:r w:rsidRPr="007B1254">
        <w:rPr>
          <w:rFonts w:asciiTheme="majorBidi" w:eastAsia="Times New Roman" w:hAnsiTheme="majorBidi" w:cstheme="majorBidi"/>
          <w:kern w:val="0"/>
          <w:sz w:val="28"/>
          <w:szCs w:val="28"/>
          <w:lang w:eastAsia="tr-TR"/>
          <w14:ligatures w14:val="none"/>
        </w:rPr>
        <w:t xml:space="preserve"> Bu </w:t>
      </w:r>
      <w:r w:rsidR="004C0C72">
        <w:rPr>
          <w:rFonts w:asciiTheme="majorBidi" w:eastAsia="Times New Roman" w:hAnsiTheme="majorBidi" w:cstheme="majorBidi"/>
          <w:kern w:val="0"/>
          <w:sz w:val="28"/>
          <w:szCs w:val="28"/>
          <w:lang w:eastAsia="tr-TR"/>
          <w14:ligatures w14:val="none"/>
        </w:rPr>
        <w:t>günler</w:t>
      </w:r>
      <w:r w:rsidRPr="007B1254">
        <w:rPr>
          <w:rFonts w:asciiTheme="majorBidi" w:eastAsia="Times New Roman" w:hAnsiTheme="majorBidi" w:cstheme="majorBidi"/>
          <w:kern w:val="0"/>
          <w:sz w:val="28"/>
          <w:szCs w:val="28"/>
          <w:lang w:eastAsia="tr-TR"/>
          <w14:ligatures w14:val="none"/>
        </w:rPr>
        <w:t xml:space="preserve">, </w:t>
      </w:r>
      <w:r w:rsidR="004C0C72">
        <w:rPr>
          <w:rFonts w:asciiTheme="majorBidi" w:eastAsia="Times New Roman" w:hAnsiTheme="majorBidi" w:cstheme="majorBidi"/>
          <w:kern w:val="0"/>
          <w:sz w:val="28"/>
          <w:szCs w:val="28"/>
          <w:lang w:eastAsia="tr-TR"/>
          <w14:ligatures w14:val="none"/>
        </w:rPr>
        <w:t>Medine’de</w:t>
      </w:r>
      <w:r w:rsidR="00AA7EE1">
        <w:rPr>
          <w:rFonts w:asciiTheme="majorBidi" w:eastAsia="Times New Roman" w:hAnsiTheme="majorBidi" w:cstheme="majorBidi"/>
          <w:kern w:val="0"/>
          <w:sz w:val="28"/>
          <w:szCs w:val="28"/>
          <w:lang w:eastAsia="tr-TR"/>
          <w14:ligatures w14:val="none"/>
        </w:rPr>
        <w:t xml:space="preserve"> </w:t>
      </w:r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 xml:space="preserve">Allah’ın emri doğrultusunda Hz. Peygamber'in </w:t>
      </w:r>
      <w:proofErr w:type="spellStart"/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>kavlî</w:t>
      </w:r>
      <w:proofErr w:type="spellEnd"/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 xml:space="preserve"> ve fiilî tatbikatıyla ümmete bayram olarak </w:t>
      </w:r>
      <w:proofErr w:type="spellStart"/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>teşrî</w:t>
      </w:r>
      <w:proofErr w:type="spellEnd"/>
      <w:r w:rsidRPr="007B125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tr-TR"/>
          <w14:ligatures w14:val="none"/>
        </w:rPr>
        <w:t xml:space="preserve">' </w:t>
      </w:r>
      <w:r w:rsidRPr="004C0C72">
        <w:rPr>
          <w:rFonts w:asciiTheme="majorBidi" w:eastAsia="Times New Roman" w:hAnsiTheme="majorBidi" w:cstheme="majorBidi"/>
          <w:kern w:val="0"/>
          <w:sz w:val="28"/>
          <w:szCs w:val="28"/>
          <w:lang w:eastAsia="tr-TR"/>
          <w14:ligatures w14:val="none"/>
        </w:rPr>
        <w:t>buyrulmuştur.</w:t>
      </w:r>
      <w:r w:rsidRPr="004C0C72">
        <w:rPr>
          <w:rFonts w:asciiTheme="majorBidi" w:eastAsia="Times New Roman" w:hAnsiTheme="majorBidi" w:cstheme="majorBidi"/>
          <w:kern w:val="0"/>
          <w:sz w:val="28"/>
          <w:szCs w:val="28"/>
          <w:vertAlign w:val="superscript"/>
          <w:lang w:eastAsia="tr-TR"/>
          <w14:ligatures w14:val="none"/>
        </w:rPr>
        <w:footnoteReference w:id="1"/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Bir hadis-</w:t>
      </w:r>
      <w:proofErr w:type="spellStart"/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işerifte</w:t>
      </w:r>
      <w:proofErr w:type="spellEnd"/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: "</w:t>
      </w:r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Allah katında günlerin en büyüğü </w:t>
      </w:r>
      <w:proofErr w:type="spellStart"/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yevm</w:t>
      </w:r>
      <w:proofErr w:type="spellEnd"/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-i </w:t>
      </w:r>
      <w:proofErr w:type="spellStart"/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nahr'dır</w:t>
      </w:r>
      <w:proofErr w:type="spellEnd"/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(</w:t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Kurban Bayramının</w:t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birinci günü). </w:t>
      </w:r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Bunu fazilette </w:t>
      </w:r>
      <w:proofErr w:type="spellStart"/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yevm</w:t>
      </w:r>
      <w:proofErr w:type="spellEnd"/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-i </w:t>
      </w:r>
      <w:proofErr w:type="spellStart"/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nefr</w:t>
      </w:r>
      <w:proofErr w:type="spellEnd"/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takip eder </w:t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(kurbanın 2. günü)".</w:t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vertAlign w:val="superscript"/>
          <w:lang w:eastAsia="tr-TR"/>
          <w14:ligatures w14:val="none"/>
        </w:rPr>
        <w:footnoteReference w:id="2"/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Buyrulmuştur. Benzer bir hadiste ise: "</w:t>
      </w:r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Allah katında günlerin en büyüğü, </w:t>
      </w:r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lastRenderedPageBreak/>
        <w:t>Kurban Bayramının birinci ve ikinci günüdür."</w:t>
      </w:r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vertAlign w:val="superscript"/>
          <w:lang w:eastAsia="tr-TR"/>
          <w14:ligatures w14:val="none"/>
        </w:rPr>
        <w:footnoteReference w:id="3"/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İfadesiyle geçmektedir. </w:t>
      </w:r>
      <w:r w:rsidRPr="00A245A3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 xml:space="preserve">  </w:t>
      </w:r>
    </w:p>
    <w:p w14:paraId="25601DC0" w14:textId="77777777" w:rsidR="00AA7EE1" w:rsidRPr="007B1254" w:rsidRDefault="00AA7EE1" w:rsidP="00AA7EE1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</w:pP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Efendimiz (</w:t>
      </w:r>
      <w:proofErr w:type="spellStart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s.a.s</w:t>
      </w:r>
      <w:proofErr w:type="spellEnd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) hicretle Medine’ye geldiğinde, Medinelilerin iki bayram günü vardı. “Bu iki gün(ün mana ve mahiyeti) nedir?” diye onlara sordu. “Biz cahiliye devrinde bu günlerde eğlenirdik!” dediler. </w:t>
      </w:r>
      <w:proofErr w:type="spellStart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Aleyhisselatü</w:t>
      </w:r>
      <w:proofErr w:type="spellEnd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vesselam Efendimiz: “Allah Teala, kutlamakta olduğunuz bu iki gününüze karşılık, size onlardan daha hayırlı iki gün </w:t>
      </w:r>
      <w:proofErr w:type="spellStart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lutfetti</w:t>
      </w:r>
      <w:proofErr w:type="spellEnd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: </w:t>
      </w:r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>Kurban Bayramı ve Ramazan Bayramı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.” Buyurdular.</w:t>
      </w:r>
    </w:p>
    <w:p w14:paraId="662E5F67" w14:textId="300A99B9" w:rsidR="007B1254" w:rsidRDefault="007B1254" w:rsidP="007B1254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</w:pPr>
      <w:proofErr w:type="spellStart"/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>Arafe</w:t>
      </w:r>
      <w:proofErr w:type="spellEnd"/>
      <w:r w:rsidRPr="007B125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 xml:space="preserve"> günü ve Kurban Bayramı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günleri, İslâm’ın </w:t>
      </w:r>
      <w:proofErr w:type="spellStart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kudsî</w:t>
      </w:r>
      <w:proofErr w:type="spellEnd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ve semavî kongresi hükmünde olan, hac ibadetinin de vakitleridir.</w:t>
      </w:r>
      <w:r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</w:t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Müslümanların bütün samimiyetleriyle günahlarının affına yol </w:t>
      </w:r>
      <w:proofErr w:type="gramStart"/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aradıkları..</w:t>
      </w:r>
      <w:proofErr w:type="gramEnd"/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proofErr w:type="gramStart"/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ve</w:t>
      </w:r>
      <w:proofErr w:type="gramEnd"/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bu </w:t>
      </w:r>
      <w:proofErr w:type="spellStart"/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gâyeye</w:t>
      </w:r>
      <w:proofErr w:type="spellEnd"/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proofErr w:type="spellStart"/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ma'tûf</w:t>
      </w:r>
      <w:proofErr w:type="spellEnd"/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, bazılarının Beytullah'a yüz sürüp, Arafat'ta vakfeye durdukları ve Muhammedî bir ruhla yalvarıp yakardıkları bir gündür."</w:t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vertAlign w:val="superscript"/>
          <w:lang w:eastAsia="tr-TR"/>
          <w14:ligatures w14:val="none"/>
        </w:rPr>
        <w:footnoteReference w:id="4"/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r w:rsidRPr="00371D64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Bu bayram, peygamberlerin anılarını tazelemek,</w:t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Allah için canı ve malı feda etmek, bu yolda sabır ve metanet göstermek konusunda onları örnek almak anlamları taşır.</w:t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vertAlign w:val="superscript"/>
          <w:lang w:eastAsia="tr-TR"/>
          <w14:ligatures w14:val="none"/>
        </w:rPr>
        <w:footnoteReference w:id="5"/>
      </w:r>
      <w:r w:rsidRPr="007B1254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</w:p>
    <w:p w14:paraId="09970650" w14:textId="7CCD0595" w:rsidR="0016473C" w:rsidRPr="00A245A3" w:rsidRDefault="0016473C" w:rsidP="00A245A3">
      <w:pPr>
        <w:spacing w:after="0" w:line="264" w:lineRule="auto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</w:pP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    </w:t>
      </w:r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 xml:space="preserve"> 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</w:t>
      </w:r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 xml:space="preserve">“Biz gerçekten sana verdik </w:t>
      </w:r>
      <w:proofErr w:type="spellStart"/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>kevser</w:t>
      </w:r>
      <w:proofErr w:type="spellEnd"/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>. Sen de Rabbin için namaz kıl ve kurban kesiver!”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  </w:t>
      </w:r>
      <w:proofErr w:type="spellStart"/>
      <w:proofErr w:type="gramStart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emr</w:t>
      </w:r>
      <w:proofErr w:type="spellEnd"/>
      <w:proofErr w:type="gramEnd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-i İlahîsi</w:t>
      </w:r>
      <w:r w:rsidR="00992965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</w:t>
      </w:r>
      <w:r w:rsidR="00A245A3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de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Allah Resul’ünün </w:t>
      </w:r>
      <w:proofErr w:type="spellStart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zâtında</w:t>
      </w:r>
      <w:proofErr w:type="spellEnd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bütün </w:t>
      </w:r>
      <w:proofErr w:type="spellStart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mü’minlere</w:t>
      </w:r>
      <w:proofErr w:type="spellEnd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, bayram namazı kılıp kurbanlar keserek, Kurban Bayramı’nı kutlamalarını emretmektedir. </w:t>
      </w:r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(Kevser;1-2) </w:t>
      </w:r>
    </w:p>
    <w:p w14:paraId="5BAFA60E" w14:textId="26700C35" w:rsidR="002E535A" w:rsidRPr="00A245A3" w:rsidRDefault="0016473C" w:rsidP="00A245A3">
      <w:pPr>
        <w:spacing w:after="0" w:line="264" w:lineRule="auto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</w:pPr>
      <w:r w:rsidRPr="00A245A3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lastRenderedPageBreak/>
        <w:t xml:space="preserve">      Peygamber </w:t>
      </w:r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>Efendimiz (s.a.s)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Medine-i Münevvere de iken, bayram namazlarını  </w:t>
      </w:r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>“</w:t>
      </w:r>
      <w:r w:rsidR="007A5F7E"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>Musalla</w:t>
      </w:r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 xml:space="preserve">” </w:t>
      </w:r>
      <w:r w:rsidR="007A5F7E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denilen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meydanda</w:t>
      </w:r>
      <w:r w:rsidR="00384734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;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erkek, kadın, genç ve çocuklarla beraber kılarlardı. Hatta namaz kılamayan kadınların da gelmelerini, hutbeyi dinlemelerini, duaya iştirak etmelerini ve </w:t>
      </w:r>
      <w:r w:rsidR="00A245A3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>sadaka vermelerini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tavsiye ederdi.</w:t>
      </w:r>
      <w:r w:rsidR="002E535A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</w:t>
      </w:r>
    </w:p>
    <w:p w14:paraId="3356A77A" w14:textId="1513972E" w:rsidR="002E535A" w:rsidRPr="00A245A3" w:rsidRDefault="002E535A" w:rsidP="00A245A3">
      <w:pPr>
        <w:spacing w:after="0" w:line="264" w:lineRule="auto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</w:pP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    </w:t>
      </w:r>
      <w:r w:rsidRPr="00A245A3">
        <w:rPr>
          <w:rFonts w:asciiTheme="majorBidi" w:hAnsiTheme="majorBidi" w:cstheme="majorBidi"/>
          <w:b/>
          <w:bCs/>
          <w:sz w:val="30"/>
          <w:szCs w:val="30"/>
        </w:rPr>
        <w:t xml:space="preserve">Bayram günleri, </w:t>
      </w:r>
      <w:r w:rsidRPr="00A245A3">
        <w:rPr>
          <w:rFonts w:asciiTheme="majorBidi" w:hAnsiTheme="majorBidi" w:cstheme="majorBidi"/>
          <w:sz w:val="30"/>
          <w:szCs w:val="30"/>
        </w:rPr>
        <w:t>yapılan amellerin katbekat karşılığının verildiği</w:t>
      </w:r>
      <w:r w:rsidR="00384734" w:rsidRPr="00A245A3">
        <w:rPr>
          <w:rFonts w:asciiTheme="majorBidi" w:hAnsiTheme="majorBidi" w:cstheme="majorBidi"/>
          <w:sz w:val="30"/>
          <w:szCs w:val="30"/>
        </w:rPr>
        <w:t>,</w:t>
      </w:r>
      <w:r w:rsidRPr="00A245A3">
        <w:rPr>
          <w:rFonts w:asciiTheme="majorBidi" w:hAnsiTheme="majorBidi" w:cstheme="majorBidi"/>
          <w:sz w:val="30"/>
          <w:szCs w:val="30"/>
        </w:rPr>
        <w:t xml:space="preserve"> </w:t>
      </w:r>
      <w:r w:rsidRPr="00A245A3">
        <w:rPr>
          <w:rFonts w:asciiTheme="majorBidi" w:hAnsiTheme="majorBidi" w:cstheme="majorBidi"/>
          <w:b/>
          <w:bCs/>
          <w:sz w:val="30"/>
          <w:szCs w:val="30"/>
        </w:rPr>
        <w:t>mübarek bir zaman dilimidir.</w:t>
      </w:r>
      <w:r w:rsidRPr="00A245A3">
        <w:rPr>
          <w:rFonts w:asciiTheme="majorBidi" w:hAnsiTheme="majorBidi" w:cstheme="majorBidi"/>
          <w:sz w:val="30"/>
          <w:szCs w:val="30"/>
        </w:rPr>
        <w:t xml:space="preserve"> 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Allah </w:t>
      </w:r>
      <w:proofErr w:type="spellStart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Rasulü</w:t>
      </w:r>
      <w:proofErr w:type="spellEnd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bookmarkStart w:id="0" w:name="_Hlk138756156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(</w:t>
      </w:r>
      <w:proofErr w:type="spellStart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s.a.s</w:t>
      </w:r>
      <w:proofErr w:type="spellEnd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), </w:t>
      </w:r>
      <w:bookmarkEnd w:id="0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bayram namazına giderken ve gelirken yollara dizilenlerin bayramlarını kutlar, </w:t>
      </w:r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(</w:t>
      </w:r>
      <w:proofErr w:type="spellStart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Dihlevî</w:t>
      </w:r>
      <w:proofErr w:type="spellEnd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, 2/92)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bayram namazları sonunda sadaka ve hediyeler verir, vermeye de teşvik ederdi. Bu verilenlerin günahların bağışlanmasına vesile olacağını bildirirdi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.</w:t>
      </w:r>
      <w:r w:rsidRPr="00A245A3">
        <w:rPr>
          <w:rFonts w:asciiTheme="majorBidi" w:hAnsiTheme="majorBidi" w:cstheme="majorBidi"/>
          <w:sz w:val="30"/>
          <w:szCs w:val="30"/>
        </w:rPr>
        <w:t xml:space="preserve"> </w:t>
      </w:r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 xml:space="preserve">(Müslim, </w:t>
      </w:r>
      <w:proofErr w:type="spellStart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Salâtü'l-Iydeyn</w:t>
      </w:r>
      <w:proofErr w:type="spellEnd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 xml:space="preserve"> 9)</w:t>
      </w:r>
    </w:p>
    <w:p w14:paraId="075420DD" w14:textId="40253B31" w:rsidR="003334B4" w:rsidRPr="00A245A3" w:rsidRDefault="007A5F7E" w:rsidP="00A245A3">
      <w:pPr>
        <w:shd w:val="clear" w:color="auto" w:fill="FFFFFF"/>
        <w:tabs>
          <w:tab w:val="left" w:pos="276"/>
        </w:tabs>
        <w:spacing w:after="0" w:line="264" w:lineRule="auto"/>
        <w:jc w:val="both"/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</w:pPr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      “Ramazan ve </w:t>
      </w:r>
      <w:r w:rsid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K</w:t>
      </w:r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urban </w:t>
      </w:r>
      <w:r w:rsid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B</w:t>
      </w:r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ayramlarını</w:t>
      </w:r>
      <w:r w:rsid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,</w:t>
      </w:r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</w:t>
      </w:r>
      <w:r w:rsid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“</w:t>
      </w:r>
      <w:proofErr w:type="spellStart"/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Lailahe</w:t>
      </w:r>
      <w:proofErr w:type="spellEnd"/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illallah, </w:t>
      </w:r>
      <w:proofErr w:type="spellStart"/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Allahü</w:t>
      </w:r>
      <w:proofErr w:type="spellEnd"/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Ekber, </w:t>
      </w:r>
      <w:proofErr w:type="spellStart"/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Sübhanallah</w:t>
      </w:r>
      <w:proofErr w:type="spellEnd"/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ve </w:t>
      </w:r>
      <w:proofErr w:type="spellStart"/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Elhamdülillah’</w:t>
      </w:r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>lar</w:t>
      </w:r>
      <w:proofErr w:type="spellEnd"/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ile süsleyin.” hadis-i şerifince, bayramlarda bolca tekbir, </w:t>
      </w:r>
      <w:proofErr w:type="spellStart"/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>tehlil</w:t>
      </w:r>
      <w:proofErr w:type="spellEnd"/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, tesbih ve </w:t>
      </w:r>
      <w:proofErr w:type="spellStart"/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>tahmidler</w:t>
      </w:r>
      <w:proofErr w:type="spellEnd"/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getirilmesi sünnettir.</w:t>
      </w:r>
      <w:r w:rsidRPr="00A245A3">
        <w:rPr>
          <w:rFonts w:asciiTheme="majorBidi" w:eastAsiaTheme="minorEastAsia" w:hAnsiTheme="majorBidi" w:cstheme="majorBidi"/>
          <w:b/>
          <w:bCs/>
          <w:i/>
          <w:iCs/>
          <w:sz w:val="30"/>
          <w:szCs w:val="30"/>
          <w:lang w:eastAsia="zh-CN"/>
        </w:rPr>
        <w:t xml:space="preserve"> </w:t>
      </w:r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(</w:t>
      </w:r>
      <w:proofErr w:type="spellStart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Suyûtî</w:t>
      </w:r>
      <w:proofErr w:type="spellEnd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Câmiu's-Sagîr</w:t>
      </w:r>
      <w:proofErr w:type="spellEnd"/>
      <w:r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, 4/69)</w:t>
      </w:r>
      <w:r w:rsidR="00372010"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372010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Özellikle Kurban Bayramı, </w:t>
      </w:r>
      <w:r w:rsidR="00372010"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“</w:t>
      </w:r>
      <w:proofErr w:type="spellStart"/>
      <w:r w:rsidR="00372010"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teşrîk</w:t>
      </w:r>
      <w:proofErr w:type="spellEnd"/>
      <w:r w:rsidR="00372010"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tekbirleri”</w:t>
      </w:r>
      <w:r w:rsidR="00F94D41"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="00F94D41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ile</w:t>
      </w:r>
      <w:r w:rsidR="00372010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r w:rsidR="00F94D41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her yanda yankılanır, </w:t>
      </w:r>
      <w:r w:rsidR="00372010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yeryüzü işi olmaktan çıkar, semavî bir mana ve tarifsiz bir </w:t>
      </w:r>
      <w:proofErr w:type="spellStart"/>
      <w:r w:rsidR="00372010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te’sire</w:t>
      </w:r>
      <w:proofErr w:type="spellEnd"/>
      <w:r w:rsidR="00372010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ulaşır.</w:t>
      </w:r>
    </w:p>
    <w:p w14:paraId="2E8763B1" w14:textId="6F5C93E6" w:rsidR="007A5F7E" w:rsidRPr="00A245A3" w:rsidRDefault="003334B4" w:rsidP="00A245A3">
      <w:pPr>
        <w:spacing w:after="0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</w:pP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</w:t>
      </w:r>
      <w:r w:rsidR="00F67AFF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zh-CN"/>
          <w14:ligatures w14:val="none"/>
        </w:rPr>
        <w:t xml:space="preserve">      </w:t>
      </w:r>
      <w:r w:rsidR="007A5F7E"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zh-CN"/>
          <w14:ligatures w14:val="none"/>
        </w:rPr>
        <w:t>Aziz Müminler!</w:t>
      </w:r>
    </w:p>
    <w:p w14:paraId="4D24F73D" w14:textId="5DE1DC47" w:rsidR="00F94D41" w:rsidRPr="00A245A3" w:rsidRDefault="007A5F7E" w:rsidP="00621EFE">
      <w:pPr>
        <w:adjustRightInd w:val="0"/>
        <w:spacing w:after="0" w:line="264" w:lineRule="auto"/>
        <w:jc w:val="both"/>
        <w:textAlignment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A245A3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 xml:space="preserve"> </w:t>
      </w:r>
      <w:r w:rsidR="00460400" w:rsidRPr="00A245A3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 xml:space="preserve">   </w:t>
      </w:r>
      <w:r w:rsidRPr="00A245A3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 xml:space="preserve">Bayramlar kısalığına rağmen haftaların, hatta ayların hayrını, bereketini ve neşesini bağrında saklayan </w:t>
      </w:r>
      <w:r w:rsidR="003F3CFB" w:rsidRPr="00A245A3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>zamanın altın</w:t>
      </w:r>
      <w:r w:rsidRPr="00A245A3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 xml:space="preserve"> dilimleridir.</w:t>
      </w:r>
      <w:r w:rsidR="00621EFE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 w:rsidR="00621EFE" w:rsidRPr="00A245A3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>Bayramlar</w:t>
      </w:r>
      <w:r w:rsidR="00621EFE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>ı</w:t>
      </w:r>
      <w:r w:rsidR="00621EFE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 w:rsidR="00621EF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h</w:t>
      </w:r>
      <w:r w:rsidR="00621EFE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akiki manada değerlendir</w:t>
      </w:r>
      <w:r w:rsidR="00621EF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ebilenlere </w:t>
      </w:r>
      <w:proofErr w:type="spellStart"/>
      <w:r w:rsidRPr="00A245A3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>Cenâb</w:t>
      </w:r>
      <w:proofErr w:type="spellEnd"/>
      <w:r w:rsidRPr="00A245A3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>-ı Hakk’ın öyle ekstradan teveccühleri ve sürpriz ihsanları vardır ki</w:t>
      </w:r>
      <w:r w:rsidR="003F3CFB" w:rsidRPr="00A245A3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>;</w:t>
      </w:r>
      <w:r w:rsidRPr="00A245A3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 xml:space="preserve"> onlara </w:t>
      </w:r>
      <w:r w:rsidRPr="00A245A3">
        <w:rPr>
          <w:rFonts w:asciiTheme="majorBidi" w:eastAsia="SimSun" w:hAnsiTheme="majorBidi" w:cstheme="majorBidi"/>
          <w:b/>
          <w:bCs/>
          <w:spacing w:val="3"/>
          <w:sz w:val="30"/>
          <w:szCs w:val="30"/>
          <w:lang w:eastAsia="tr-TR"/>
        </w:rPr>
        <w:t>bayram olmayan on ayda, belki birkaç senede ulaşılamaz.</w:t>
      </w:r>
      <w:r w:rsidRPr="00A245A3">
        <w:rPr>
          <w:rFonts w:asciiTheme="majorBidi" w:eastAsia="SimSun" w:hAnsiTheme="majorBidi" w:cstheme="majorBidi"/>
          <w:spacing w:val="3"/>
          <w:sz w:val="30"/>
          <w:szCs w:val="30"/>
          <w:lang w:eastAsia="tr-TR"/>
        </w:rPr>
        <w:t xml:space="preserve"> </w:t>
      </w:r>
      <w:r w:rsidR="00621EFE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Zira bayramlar, bütün insanî </w:t>
      </w:r>
      <w:proofErr w:type="spellStart"/>
      <w:r w:rsidR="00621EFE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münâsebetlere</w:t>
      </w:r>
      <w:proofErr w:type="spellEnd"/>
      <w:r w:rsidR="00621EFE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en pratik bir </w:t>
      </w:r>
      <w:proofErr w:type="spellStart"/>
      <w:r w:rsidR="00621EFE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vesîle</w:t>
      </w:r>
      <w:proofErr w:type="spellEnd"/>
      <w:r w:rsidR="00621EFE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, </w:t>
      </w:r>
      <w:r w:rsidR="00621EFE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lastRenderedPageBreak/>
        <w:t>kitleler hâlinde kaynaşmaya en uygun bir ortamdır…</w:t>
      </w:r>
      <w:r w:rsidR="00621EF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B</w:t>
      </w:r>
      <w:r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ayramlar</w:t>
      </w:r>
      <w:r w:rsidR="00384734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;</w:t>
      </w:r>
      <w:r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ekilen fitne tohumlarıyla birbirinden uzaklaşmış insanların</w:t>
      </w:r>
      <w:r w:rsidR="00992965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,</w:t>
      </w:r>
      <w:r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yeniden toparlanmasına</w:t>
      </w:r>
      <w:r w:rsidR="00384734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,</w:t>
      </w:r>
      <w:r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birbirleriyle </w:t>
      </w:r>
      <w:r w:rsidR="009C09B7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kucaklaşmasına</w:t>
      </w:r>
      <w:r w:rsidR="00384734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,</w:t>
      </w:r>
      <w:r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 w:rsidR="00384734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kırgınların</w:t>
      </w:r>
      <w:r w:rsidR="009C09B7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ve</w:t>
      </w:r>
      <w:r w:rsidR="00384734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küskünlerin barışmasına, dostlukların </w:t>
      </w:r>
      <w:r w:rsidR="00A245A3"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pekişmesine vesile</w:t>
      </w:r>
      <w:r w:rsidRPr="00A245A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olabilir. Hassaten bayramlarda insanların gurbet ve yalnızlıkları paylaşılmalı, bütün üzgün yüzler güldürülmeye, mahzun gönüller teselli edilmeye çalışılmalı. </w:t>
      </w:r>
    </w:p>
    <w:p w14:paraId="662884E7" w14:textId="77777777" w:rsidR="003F3CFB" w:rsidRPr="00A245A3" w:rsidRDefault="00F94D41" w:rsidP="00A245A3">
      <w:pPr>
        <w:spacing w:after="0"/>
        <w:jc w:val="both"/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</w:pPr>
      <w:r w:rsidRPr="00A245A3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 </w:t>
      </w:r>
      <w:r w:rsidR="00992965" w:rsidRPr="00A245A3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>“</w:t>
      </w:r>
      <w:r w:rsidR="007A5F7E" w:rsidRPr="00A245A3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>Bayramları neşe ve sevinç günleri</w:t>
      </w:r>
      <w:r w:rsidR="00992965" w:rsidRPr="00A245A3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>”</w:t>
      </w:r>
      <w:r w:rsidR="007A5F7E" w:rsidRPr="00A245A3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</w:t>
      </w:r>
      <w:r w:rsidR="007A5F7E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>olarak</w:t>
      </w:r>
      <w:r w:rsidR="007A5F7E" w:rsidRPr="00A245A3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</w:t>
      </w:r>
      <w:r w:rsidR="007A5F7E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niteleyen Peygamber </w:t>
      </w:r>
      <w:proofErr w:type="spellStart"/>
      <w:r w:rsidR="007A5F7E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>Efendimiz’in</w:t>
      </w:r>
      <w:proofErr w:type="spellEnd"/>
      <w:r w:rsidR="007A5F7E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irşadını dikkate alalım. Aktüalitenin bizleri boğmasına izin vermeyelim.</w:t>
      </w:r>
      <w:r w:rsidR="007A5F7E"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</w:t>
      </w:r>
      <w:r w:rsidR="007A5F7E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>Bayramlarımızı, yaralarımızı sarma adına bir hamleye dönüştürelim.</w:t>
      </w:r>
      <w:r w:rsidR="007A5F7E" w:rsidRPr="00A245A3">
        <w:rPr>
          <w:rFonts w:asciiTheme="majorBidi" w:hAnsiTheme="majorBidi" w:cstheme="majorBidi"/>
          <w:sz w:val="30"/>
          <w:szCs w:val="30"/>
        </w:rPr>
        <w:t xml:space="preserve"> </w:t>
      </w:r>
      <w:r w:rsidR="007A5F7E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>Bayramların herkesi kucaklayan, herkese açık o yumuşak ve müsamahalı atmosferi içinde küskünlere gidelim, insanlar arasında kaynaşma sağlayacak faaliyetlerde bulunalım</w:t>
      </w:r>
      <w:r w:rsidR="00384734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>.</w:t>
      </w:r>
      <w:r w:rsidR="007A5F7E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</w:t>
      </w:r>
      <w:r w:rsidR="003F3CFB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Efendimizin tavsiyesine kulak verip yakınlarımıza, dostlarımıza, zor durumdaki kardeşlerimize, </w:t>
      </w:r>
      <w:r w:rsidR="003F3CFB" w:rsidRPr="00A245A3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>onları arayıp selam vererek,</w:t>
      </w:r>
      <w:r w:rsidR="003F3CFB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sevginin ilk adımını atalım.  </w:t>
      </w:r>
      <w:r w:rsidR="003F3CFB" w:rsidRPr="00A245A3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  </w:t>
      </w:r>
    </w:p>
    <w:p w14:paraId="43C5087F" w14:textId="7423B09B" w:rsidR="007A5F7E" w:rsidRPr="00A245A3" w:rsidRDefault="007A5F7E" w:rsidP="00A245A3">
      <w:pPr>
        <w:spacing w:after="0"/>
        <w:jc w:val="both"/>
        <w:rPr>
          <w:rFonts w:asciiTheme="majorBidi" w:eastAsia="Times New Roman" w:hAnsiTheme="majorBidi" w:cstheme="majorBidi"/>
          <w:sz w:val="30"/>
          <w:szCs w:val="30"/>
          <w:lang w:eastAsia="tr-TR"/>
        </w:rPr>
      </w:pPr>
      <w:r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</w:t>
      </w:r>
      <w:r w:rsidR="003F3CFB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 </w:t>
      </w:r>
      <w:r w:rsidR="00384734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>Z</w:t>
      </w:r>
      <w:r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iyaretlerle büyüklerin gönüllerini alalım, iltifat ve hediyelerle küçükleri sevinçlere gark edelim ve hatta Müslüman olmayan insanlarla bile değişik diyalog köprüleri temin ederek, bir sulh atmosferi oluşturulup onlara karşı önyargıya sahip </w:t>
      </w:r>
      <w:r w:rsidR="003F3CFB"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>bulunmadığımızı</w:t>
      </w:r>
      <w:r w:rsidRPr="00A245A3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ortaya koyalım.</w:t>
      </w:r>
    </w:p>
    <w:p w14:paraId="58CA58FB" w14:textId="3CCC6D27" w:rsidR="00D3065C" w:rsidRPr="00A245A3" w:rsidRDefault="00A9648B" w:rsidP="00A245A3">
      <w:pPr>
        <w:spacing w:after="0" w:line="264" w:lineRule="auto"/>
        <w:jc w:val="both"/>
        <w:rPr>
          <w:rFonts w:asciiTheme="majorBidi" w:eastAsia="Times New Roman" w:hAnsiTheme="majorBidi" w:cstheme="majorBidi"/>
          <w:sz w:val="30"/>
          <w:szCs w:val="30"/>
          <w:lang w:eastAsia="tr-TR"/>
        </w:rPr>
      </w:pP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     </w:t>
      </w:r>
      <w:r w:rsidR="00D3065C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Bayramlarda günler ve saatler, hep ibadet endeksli ayarlanmalı, </w:t>
      </w:r>
      <w:r w:rsidR="00D3065C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ziyaret</w:t>
      </w:r>
      <w:r w:rsidR="00727DCB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lerimizde kitap hediye etmeli,</w:t>
      </w:r>
      <w:r w:rsidR="00D3065C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mümkünse </w:t>
      </w:r>
      <w:r w:rsidR="00727DCB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kısada olsa </w:t>
      </w:r>
      <w:r w:rsidR="00D3065C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kitap oku</w:t>
      </w:r>
      <w:r w:rsidR="00727DCB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yup</w:t>
      </w:r>
      <w:r w:rsidR="00D3065C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,</w:t>
      </w:r>
      <w:r w:rsidR="00727DCB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r w:rsidR="00D3065C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d</w:t>
      </w:r>
      <w:r w:rsidR="008E1AE1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ua edip öyle </w:t>
      </w:r>
      <w:r w:rsidR="003E2501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ayrılmalı</w:t>
      </w:r>
      <w:r w:rsidR="00727DCB" w:rsidRPr="00621EFE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,</w:t>
      </w:r>
      <w:r w:rsidR="00727DCB"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="00D3065C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bunun için bayram günleri bile, birer fırsat olarak </w:t>
      </w:r>
      <w:r w:rsidR="00CF0F1C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değerlendirilmelidir</w:t>
      </w:r>
      <w:r w:rsidR="00D3065C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.</w:t>
      </w:r>
    </w:p>
    <w:p w14:paraId="30BCE7D8" w14:textId="77777777" w:rsidR="00AA7EE1" w:rsidRDefault="00AA7EE1" w:rsidP="00A245A3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</w:pPr>
    </w:p>
    <w:p w14:paraId="41C700FF" w14:textId="77777777" w:rsidR="00AA7EE1" w:rsidRDefault="00AA7EE1" w:rsidP="00A245A3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</w:pPr>
    </w:p>
    <w:p w14:paraId="2E251AB3" w14:textId="5A170FD3" w:rsidR="00CF0F1C" w:rsidRPr="00A245A3" w:rsidRDefault="000E7512" w:rsidP="00A245A3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</w:pP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lastRenderedPageBreak/>
        <w:t>Bu kıymetli zaman dilimlerinde</w:t>
      </w:r>
      <w:r w:rsidR="00CF0F1C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,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proofErr w:type="spellStart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Cenâb</w:t>
      </w:r>
      <w:proofErr w:type="spellEnd"/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-ı Hakk’a teveccühte bulunma ve O’nun rızasına ulaşma adına</w:t>
      </w:r>
      <w:r w:rsidR="00CF0F1C"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;</w:t>
      </w:r>
      <w:r w:rsidRPr="00A245A3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sevgi, kardeşlik ve insanlık için koşturup durma da çok önemlidir. Bayramları, varlık gayesi ve dava mefkuresi doğrultusunda yaşamak, </w:t>
      </w:r>
      <w:r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hac yapıyor gibi kazanca vesile ol</w:t>
      </w:r>
      <w:r w:rsidR="003E2501" w:rsidRPr="00A245A3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abilir</w:t>
      </w:r>
      <w:r w:rsidR="00CF0F1C" w:rsidRPr="00A245A3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…(Fas. Fasıla, 2/147)</w:t>
      </w:r>
    </w:p>
    <w:p w14:paraId="2AD498CA" w14:textId="01AE79B0" w:rsidR="000E7512" w:rsidRPr="00A245A3" w:rsidRDefault="000E7512" w:rsidP="00A245A3">
      <w:pPr>
        <w:spacing w:after="0" w:line="264" w:lineRule="auto"/>
        <w:jc w:val="both"/>
        <w:rPr>
          <w:rFonts w:asciiTheme="majorBidi" w:eastAsiaTheme="minorEastAsia" w:hAnsiTheme="majorBidi" w:cstheme="majorBidi"/>
          <w:sz w:val="30"/>
          <w:szCs w:val="30"/>
          <w:rtl/>
          <w:lang w:eastAsia="zh-CN"/>
        </w:rPr>
      </w:pPr>
      <w:bookmarkStart w:id="1" w:name="_Hlk169002432"/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   Allahım!</w:t>
      </w:r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</w:t>
      </w:r>
      <w:r w:rsidR="00621EFE"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>Hacda sana yönelmiş temiz kalpler hatırına;</w:t>
      </w:r>
      <w:r w:rsidR="00621EFE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</w:t>
      </w:r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>şu mübarek zaman diliminde</w:t>
      </w:r>
      <w:r w:rsidR="00460400"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>,</w:t>
      </w:r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</w:t>
      </w:r>
      <w:r w:rsidR="00460400"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dünyanın her tarafında, </w:t>
      </w:r>
      <w:r w:rsidR="00460400"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milyon</w:t>
      </w:r>
      <w:r w:rsidR="00621EFE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larca</w:t>
      </w:r>
      <w:r w:rsidR="00460400"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</w:t>
      </w:r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ihtiyaç sahi</w:t>
      </w:r>
      <w:r w:rsidR="00460400"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bi insanın</w:t>
      </w:r>
      <w:r w:rsidR="00F77A27"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 xml:space="preserve"> </w:t>
      </w:r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imdadına koşmak için</w:t>
      </w:r>
      <w:r w:rsidR="00F77A27"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,</w:t>
      </w:r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seferler düzenleyen kardeşlerimiz hürmetine, </w:t>
      </w:r>
      <w:r w:rsidR="00CF0F1C"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>i</w:t>
      </w:r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nsanımızın ve topyekûn insanlığın yüzünü </w:t>
      </w:r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güldür,</w:t>
      </w:r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bizlere hem dünyada hem</w:t>
      </w:r>
      <w:r w:rsidR="00F77A27"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</w:t>
      </w:r>
      <w:r w:rsidR="007B1254"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>de ahirette</w:t>
      </w:r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</w:t>
      </w:r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gerçek bayramlar</w:t>
      </w:r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 xml:space="preserve"> </w:t>
      </w:r>
      <w:r w:rsidRPr="00A245A3">
        <w:rPr>
          <w:rFonts w:asciiTheme="majorBidi" w:eastAsiaTheme="minorEastAsia" w:hAnsiTheme="majorBidi" w:cstheme="majorBidi"/>
          <w:b/>
          <w:bCs/>
          <w:sz w:val="30"/>
          <w:szCs w:val="30"/>
          <w:lang w:eastAsia="zh-CN"/>
        </w:rPr>
        <w:t>lütfeyle</w:t>
      </w:r>
      <w:r w:rsidRPr="00A245A3">
        <w:rPr>
          <w:rFonts w:asciiTheme="majorBidi" w:eastAsiaTheme="minorEastAsia" w:hAnsiTheme="majorBidi" w:cstheme="majorBidi"/>
          <w:sz w:val="30"/>
          <w:szCs w:val="30"/>
          <w:lang w:eastAsia="zh-CN"/>
        </w:rPr>
        <w:t>.</w:t>
      </w:r>
      <w:bookmarkEnd w:id="1"/>
    </w:p>
    <w:p w14:paraId="6F39BC54" w14:textId="294BDA07" w:rsidR="007A5F7E" w:rsidRPr="00A245A3" w:rsidRDefault="007A5F7E" w:rsidP="00A245A3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</w:p>
    <w:p w14:paraId="544B3169" w14:textId="77777777" w:rsidR="002E535A" w:rsidRPr="00A245A3" w:rsidRDefault="002E535A" w:rsidP="00A245A3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</w:p>
    <w:sectPr w:rsidR="002E535A" w:rsidRPr="00A245A3" w:rsidSect="00A320D2">
      <w:footerReference w:type="default" r:id="rId7"/>
      <w:pgSz w:w="8392" w:h="11907" w:code="11"/>
      <w:pgMar w:top="510" w:right="510" w:bottom="397" w:left="51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DDB8" w14:textId="77777777" w:rsidR="00FF2C63" w:rsidRDefault="00FF2C63" w:rsidP="003334B4">
      <w:pPr>
        <w:spacing w:after="0" w:line="240" w:lineRule="auto"/>
      </w:pPr>
      <w:r>
        <w:separator/>
      </w:r>
    </w:p>
  </w:endnote>
  <w:endnote w:type="continuationSeparator" w:id="0">
    <w:p w14:paraId="05ECC925" w14:textId="77777777" w:rsidR="00FF2C63" w:rsidRDefault="00FF2C63" w:rsidP="0033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6470900"/>
      <w:docPartObj>
        <w:docPartGallery w:val="Page Numbers (Bottom of Page)"/>
        <w:docPartUnique/>
      </w:docPartObj>
    </w:sdtPr>
    <w:sdtContent>
      <w:p w14:paraId="7C89C49A" w14:textId="0D40DD54" w:rsidR="00A320D2" w:rsidRDefault="00A320D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3ED3" w14:textId="77777777" w:rsidR="00FF2C63" w:rsidRDefault="00FF2C63" w:rsidP="003334B4">
      <w:pPr>
        <w:spacing w:after="0" w:line="240" w:lineRule="auto"/>
      </w:pPr>
      <w:r>
        <w:separator/>
      </w:r>
    </w:p>
  </w:footnote>
  <w:footnote w:type="continuationSeparator" w:id="0">
    <w:p w14:paraId="4AC124D8" w14:textId="77777777" w:rsidR="00FF2C63" w:rsidRDefault="00FF2C63" w:rsidP="003334B4">
      <w:pPr>
        <w:spacing w:after="0" w:line="240" w:lineRule="auto"/>
      </w:pPr>
      <w:r>
        <w:continuationSeparator/>
      </w:r>
    </w:p>
  </w:footnote>
  <w:footnote w:id="1">
    <w:p w14:paraId="05CF6BCB" w14:textId="30DE3190" w:rsidR="007B1254" w:rsidRPr="00104D9D" w:rsidRDefault="007B1254" w:rsidP="007B1254">
      <w:pPr>
        <w:pStyle w:val="DipnotMetni"/>
        <w:rPr>
          <w:rFonts w:asciiTheme="majorBidi" w:hAnsiTheme="majorBidi" w:cstheme="majorBidi"/>
          <w:sz w:val="22"/>
          <w:szCs w:val="22"/>
        </w:rPr>
      </w:pPr>
      <w:r w:rsidRPr="00104D9D">
        <w:rPr>
          <w:rFonts w:asciiTheme="majorBidi" w:hAnsiTheme="majorBidi" w:cstheme="majorBidi"/>
          <w:sz w:val="22"/>
          <w:szCs w:val="22"/>
        </w:rPr>
        <w:footnoteRef/>
      </w:r>
      <w:r w:rsidRPr="00104D9D">
        <w:rPr>
          <w:rFonts w:asciiTheme="majorBidi" w:hAnsiTheme="majorBidi" w:cstheme="majorBidi"/>
          <w:sz w:val="22"/>
          <w:szCs w:val="22"/>
        </w:rPr>
        <w:t xml:space="preserve"> ) Ebu Davud, </w:t>
      </w:r>
      <w:proofErr w:type="spellStart"/>
      <w:r w:rsidRPr="00104D9D">
        <w:rPr>
          <w:rFonts w:asciiTheme="majorBidi" w:hAnsiTheme="majorBidi" w:cstheme="majorBidi"/>
          <w:sz w:val="22"/>
          <w:szCs w:val="22"/>
        </w:rPr>
        <w:t>Edâhî</w:t>
      </w:r>
      <w:proofErr w:type="spellEnd"/>
      <w:r w:rsidRPr="00104D9D">
        <w:rPr>
          <w:rFonts w:asciiTheme="majorBidi" w:hAnsiTheme="majorBidi" w:cstheme="majorBidi"/>
          <w:sz w:val="22"/>
          <w:szCs w:val="22"/>
        </w:rPr>
        <w:t xml:space="preserve"> 1. Fazilet ve </w:t>
      </w:r>
      <w:proofErr w:type="spellStart"/>
      <w:r w:rsidRPr="00104D9D">
        <w:rPr>
          <w:rFonts w:asciiTheme="majorBidi" w:hAnsiTheme="majorBidi" w:cstheme="majorBidi"/>
          <w:sz w:val="22"/>
          <w:szCs w:val="22"/>
        </w:rPr>
        <w:t>kudsiyetini</w:t>
      </w:r>
      <w:proofErr w:type="spellEnd"/>
      <w:r w:rsidRPr="00104D9D">
        <w:rPr>
          <w:rFonts w:asciiTheme="majorBidi" w:hAnsiTheme="majorBidi" w:cstheme="majorBidi"/>
          <w:sz w:val="22"/>
          <w:szCs w:val="22"/>
        </w:rPr>
        <w:t xml:space="preserve"> bildiren hadislerden hareketle </w:t>
      </w:r>
      <w:r w:rsidR="00104D9D" w:rsidRPr="00104D9D">
        <w:rPr>
          <w:rFonts w:asciiTheme="majorBidi" w:hAnsiTheme="majorBidi" w:cstheme="majorBidi"/>
          <w:sz w:val="22"/>
          <w:szCs w:val="22"/>
        </w:rPr>
        <w:t>Kurban Bayramının</w:t>
      </w:r>
      <w:r w:rsidRPr="00104D9D">
        <w:rPr>
          <w:rFonts w:asciiTheme="majorBidi" w:hAnsiTheme="majorBidi" w:cstheme="majorBidi"/>
          <w:sz w:val="22"/>
          <w:szCs w:val="22"/>
        </w:rPr>
        <w:t xml:space="preserve">, Allah katında en hayırlı ve en </w:t>
      </w:r>
      <w:proofErr w:type="spellStart"/>
      <w:r w:rsidRPr="00104D9D">
        <w:rPr>
          <w:rFonts w:asciiTheme="majorBidi" w:hAnsiTheme="majorBidi" w:cstheme="majorBidi"/>
          <w:sz w:val="22"/>
          <w:szCs w:val="22"/>
        </w:rPr>
        <w:t>efdal</w:t>
      </w:r>
      <w:proofErr w:type="spellEnd"/>
      <w:r w:rsidRPr="00104D9D">
        <w:rPr>
          <w:rFonts w:asciiTheme="majorBidi" w:hAnsiTheme="majorBidi" w:cstheme="majorBidi"/>
          <w:sz w:val="22"/>
          <w:szCs w:val="22"/>
        </w:rPr>
        <w:t xml:space="preserve"> gün olduğu veya </w:t>
      </w:r>
      <w:proofErr w:type="spellStart"/>
      <w:r w:rsidRPr="00104D9D">
        <w:rPr>
          <w:rFonts w:asciiTheme="majorBidi" w:hAnsiTheme="majorBidi" w:cstheme="majorBidi"/>
          <w:sz w:val="22"/>
          <w:szCs w:val="22"/>
        </w:rPr>
        <w:t>arafe</w:t>
      </w:r>
      <w:proofErr w:type="spellEnd"/>
      <w:r w:rsidRPr="00104D9D">
        <w:rPr>
          <w:rFonts w:asciiTheme="majorBidi" w:hAnsiTheme="majorBidi" w:cstheme="majorBidi"/>
          <w:sz w:val="22"/>
          <w:szCs w:val="22"/>
        </w:rPr>
        <w:t xml:space="preserve"> gününe denk olduğu belirtilmiştir.</w:t>
      </w:r>
    </w:p>
  </w:footnote>
  <w:footnote w:id="2">
    <w:p w14:paraId="67F439B6" w14:textId="77777777" w:rsidR="007B1254" w:rsidRPr="0079734F" w:rsidRDefault="007B1254" w:rsidP="007B1254">
      <w:pPr>
        <w:pStyle w:val="DipnotMetni"/>
        <w:rPr>
          <w:rFonts w:ascii="Verdana" w:hAnsi="Verdana"/>
          <w:sz w:val="16"/>
          <w:szCs w:val="16"/>
        </w:rPr>
      </w:pPr>
      <w:r w:rsidRPr="00104D9D">
        <w:rPr>
          <w:rFonts w:asciiTheme="majorBidi" w:hAnsiTheme="majorBidi" w:cstheme="majorBidi"/>
          <w:sz w:val="22"/>
          <w:szCs w:val="22"/>
        </w:rPr>
        <w:footnoteRef/>
      </w:r>
      <w:r w:rsidRPr="00104D9D">
        <w:rPr>
          <w:rFonts w:asciiTheme="majorBidi" w:hAnsiTheme="majorBidi" w:cstheme="majorBidi"/>
          <w:sz w:val="22"/>
          <w:szCs w:val="22"/>
        </w:rPr>
        <w:t xml:space="preserve"> ) Ebu Davud, </w:t>
      </w:r>
      <w:proofErr w:type="spellStart"/>
      <w:r w:rsidRPr="00104D9D">
        <w:rPr>
          <w:rFonts w:asciiTheme="majorBidi" w:hAnsiTheme="majorBidi" w:cstheme="majorBidi"/>
          <w:sz w:val="22"/>
          <w:szCs w:val="22"/>
        </w:rPr>
        <w:t>Menâsik</w:t>
      </w:r>
      <w:proofErr w:type="spellEnd"/>
      <w:r w:rsidRPr="00104D9D">
        <w:rPr>
          <w:rFonts w:asciiTheme="majorBidi" w:hAnsiTheme="majorBidi" w:cstheme="majorBidi"/>
          <w:sz w:val="22"/>
          <w:szCs w:val="22"/>
        </w:rPr>
        <w:t xml:space="preserve"> 19.</w:t>
      </w:r>
    </w:p>
  </w:footnote>
  <w:footnote w:id="3">
    <w:p w14:paraId="1F56F34E" w14:textId="77777777" w:rsidR="007B1254" w:rsidRPr="0079734F" w:rsidRDefault="007B1254" w:rsidP="007B1254">
      <w:pPr>
        <w:pStyle w:val="DipnotMetni"/>
        <w:rPr>
          <w:rFonts w:ascii="Verdana" w:hAnsi="Verdana"/>
          <w:sz w:val="16"/>
          <w:szCs w:val="16"/>
        </w:rPr>
      </w:pPr>
      <w:r w:rsidRPr="0079734F">
        <w:rPr>
          <w:rFonts w:ascii="Verdana" w:hAnsi="Verdana"/>
          <w:sz w:val="16"/>
          <w:szCs w:val="16"/>
        </w:rPr>
        <w:footnoteRef/>
      </w:r>
      <w:r w:rsidRPr="0079734F">
        <w:rPr>
          <w:rFonts w:ascii="Verdana" w:hAnsi="Verdana"/>
          <w:sz w:val="16"/>
          <w:szCs w:val="16"/>
        </w:rPr>
        <w:t xml:space="preserve"> ) </w:t>
      </w:r>
      <w:proofErr w:type="spellStart"/>
      <w:r w:rsidRPr="0079734F">
        <w:rPr>
          <w:rFonts w:ascii="Verdana" w:hAnsi="Verdana"/>
          <w:sz w:val="16"/>
          <w:szCs w:val="16"/>
        </w:rPr>
        <w:t>Suyuti</w:t>
      </w:r>
      <w:proofErr w:type="spellEnd"/>
      <w:r w:rsidRPr="0079734F">
        <w:rPr>
          <w:rFonts w:ascii="Verdana" w:hAnsi="Verdana"/>
          <w:sz w:val="16"/>
          <w:szCs w:val="16"/>
        </w:rPr>
        <w:t xml:space="preserve">, </w:t>
      </w:r>
      <w:proofErr w:type="spellStart"/>
      <w:r w:rsidRPr="0079734F">
        <w:rPr>
          <w:rFonts w:ascii="Verdana" w:hAnsi="Verdana"/>
          <w:sz w:val="16"/>
          <w:szCs w:val="16"/>
        </w:rPr>
        <w:t>Câmiu's-Sağîr</w:t>
      </w:r>
      <w:proofErr w:type="spellEnd"/>
      <w:r w:rsidRPr="0079734F">
        <w:rPr>
          <w:rFonts w:ascii="Verdana" w:hAnsi="Verdana"/>
          <w:sz w:val="16"/>
          <w:szCs w:val="16"/>
        </w:rPr>
        <w:t xml:space="preserve">, 2/3.  </w:t>
      </w:r>
    </w:p>
  </w:footnote>
  <w:footnote w:id="4">
    <w:p w14:paraId="65C0C3C3" w14:textId="77777777" w:rsidR="007B1254" w:rsidRPr="0079734F" w:rsidRDefault="007B1254" w:rsidP="007B1254">
      <w:pPr>
        <w:pStyle w:val="DipnotMetni"/>
        <w:rPr>
          <w:rFonts w:ascii="Verdana" w:hAnsi="Verdana"/>
          <w:sz w:val="16"/>
          <w:szCs w:val="16"/>
        </w:rPr>
      </w:pPr>
      <w:r w:rsidRPr="0079734F">
        <w:rPr>
          <w:rFonts w:ascii="Verdana" w:hAnsi="Verdana"/>
          <w:sz w:val="16"/>
          <w:szCs w:val="16"/>
        </w:rPr>
        <w:footnoteRef/>
      </w:r>
      <w:r w:rsidRPr="0079734F">
        <w:rPr>
          <w:rFonts w:ascii="Verdana" w:hAnsi="Verdana"/>
          <w:sz w:val="16"/>
          <w:szCs w:val="16"/>
        </w:rPr>
        <w:t xml:space="preserve"> ) Gülen, Sonsuz Nur, 1/19.  </w:t>
      </w:r>
    </w:p>
  </w:footnote>
  <w:footnote w:id="5">
    <w:p w14:paraId="2F22F42C" w14:textId="77777777" w:rsidR="007B1254" w:rsidRPr="0079734F" w:rsidRDefault="007B1254" w:rsidP="007B1254">
      <w:pPr>
        <w:pStyle w:val="DipnotMetni"/>
        <w:rPr>
          <w:sz w:val="16"/>
          <w:szCs w:val="16"/>
        </w:rPr>
      </w:pPr>
      <w:r w:rsidRPr="0079734F">
        <w:rPr>
          <w:rFonts w:ascii="Verdana" w:hAnsi="Verdana"/>
          <w:sz w:val="16"/>
          <w:szCs w:val="16"/>
        </w:rPr>
        <w:footnoteRef/>
      </w:r>
      <w:r w:rsidRPr="0079734F">
        <w:rPr>
          <w:rFonts w:ascii="Verdana" w:hAnsi="Verdana"/>
          <w:sz w:val="16"/>
          <w:szCs w:val="16"/>
        </w:rPr>
        <w:t xml:space="preserve"> </w:t>
      </w:r>
      <w:r w:rsidRPr="0079734F">
        <w:rPr>
          <w:rFonts w:ascii="Verdana" w:hAnsi="Verdana" w:cs="Arial"/>
          <w:sz w:val="16"/>
          <w:szCs w:val="16"/>
        </w:rPr>
        <w:t>(</w:t>
      </w:r>
      <w:proofErr w:type="spellStart"/>
      <w:r w:rsidRPr="0079734F">
        <w:rPr>
          <w:rFonts w:ascii="Verdana" w:hAnsi="Verdana" w:cs="Arial"/>
          <w:sz w:val="16"/>
          <w:szCs w:val="16"/>
        </w:rPr>
        <w:t>Dihlevî</w:t>
      </w:r>
      <w:proofErr w:type="spellEnd"/>
      <w:r w:rsidRPr="0079734F">
        <w:rPr>
          <w:rFonts w:ascii="Verdana" w:hAnsi="Verdana" w:cs="Arial"/>
          <w:sz w:val="16"/>
          <w:szCs w:val="16"/>
        </w:rPr>
        <w:t>, 2/92-93)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82"/>
    <w:rsid w:val="000349A3"/>
    <w:rsid w:val="00097A0F"/>
    <w:rsid w:val="000C5CC5"/>
    <w:rsid w:val="000E7512"/>
    <w:rsid w:val="00104D9D"/>
    <w:rsid w:val="00117C41"/>
    <w:rsid w:val="0016473C"/>
    <w:rsid w:val="002B2866"/>
    <w:rsid w:val="002E535A"/>
    <w:rsid w:val="0030036F"/>
    <w:rsid w:val="00314588"/>
    <w:rsid w:val="003334B4"/>
    <w:rsid w:val="00371D64"/>
    <w:rsid w:val="00372010"/>
    <w:rsid w:val="00384734"/>
    <w:rsid w:val="003E007A"/>
    <w:rsid w:val="003E2501"/>
    <w:rsid w:val="003F3CFB"/>
    <w:rsid w:val="00460400"/>
    <w:rsid w:val="004C0C72"/>
    <w:rsid w:val="004E68C6"/>
    <w:rsid w:val="00564C52"/>
    <w:rsid w:val="00581282"/>
    <w:rsid w:val="005A1C68"/>
    <w:rsid w:val="005C0758"/>
    <w:rsid w:val="005E7C5A"/>
    <w:rsid w:val="006067C3"/>
    <w:rsid w:val="006078E9"/>
    <w:rsid w:val="00621EFE"/>
    <w:rsid w:val="006328F7"/>
    <w:rsid w:val="0066261F"/>
    <w:rsid w:val="007053D9"/>
    <w:rsid w:val="00727DCB"/>
    <w:rsid w:val="00732DC7"/>
    <w:rsid w:val="007A5F7E"/>
    <w:rsid w:val="007B1254"/>
    <w:rsid w:val="008C3FBC"/>
    <w:rsid w:val="008E1AE1"/>
    <w:rsid w:val="00910999"/>
    <w:rsid w:val="00943656"/>
    <w:rsid w:val="0099256E"/>
    <w:rsid w:val="00992965"/>
    <w:rsid w:val="009C09B7"/>
    <w:rsid w:val="009C36B6"/>
    <w:rsid w:val="009F324B"/>
    <w:rsid w:val="00A245A3"/>
    <w:rsid w:val="00A31B75"/>
    <w:rsid w:val="00A320D2"/>
    <w:rsid w:val="00A9648B"/>
    <w:rsid w:val="00AA4D7A"/>
    <w:rsid w:val="00AA7EE1"/>
    <w:rsid w:val="00BC29EB"/>
    <w:rsid w:val="00BE6AC6"/>
    <w:rsid w:val="00C6131E"/>
    <w:rsid w:val="00C96474"/>
    <w:rsid w:val="00CF0F1C"/>
    <w:rsid w:val="00D2458B"/>
    <w:rsid w:val="00D3065C"/>
    <w:rsid w:val="00D62EBB"/>
    <w:rsid w:val="00E275BF"/>
    <w:rsid w:val="00E414DD"/>
    <w:rsid w:val="00E44AE1"/>
    <w:rsid w:val="00E4575B"/>
    <w:rsid w:val="00E75334"/>
    <w:rsid w:val="00ED1B40"/>
    <w:rsid w:val="00ED7D06"/>
    <w:rsid w:val="00F04FB4"/>
    <w:rsid w:val="00F67AFF"/>
    <w:rsid w:val="00F77A27"/>
    <w:rsid w:val="00F94D41"/>
    <w:rsid w:val="00FF2810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26F04"/>
  <w15:chartTrackingRefBased/>
  <w15:docId w15:val="{E86D6FD1-245C-40F1-93D0-7135B2B5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B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812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12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12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zh-CN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12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12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zh-CN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12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12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12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12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1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1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1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128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128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12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12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12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12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1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12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ltyazChar">
    <w:name w:val="Altyazı Char"/>
    <w:basedOn w:val="VarsaylanParagrafYazTipi"/>
    <w:link w:val="Altyaz"/>
    <w:uiPriority w:val="11"/>
    <w:rsid w:val="0058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1282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AlntChar">
    <w:name w:val="Alıntı Char"/>
    <w:basedOn w:val="VarsaylanParagrafYazTipi"/>
    <w:link w:val="Alnt"/>
    <w:uiPriority w:val="29"/>
    <w:rsid w:val="005812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1282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GlVurgulama">
    <w:name w:val="Intense Emphasis"/>
    <w:basedOn w:val="VarsaylanParagrafYazTipi"/>
    <w:uiPriority w:val="21"/>
    <w:qFormat/>
    <w:rsid w:val="0058128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1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4"/>
      <w:szCs w:val="24"/>
      <w:lang w:eastAsia="zh-CN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128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1282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334B4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stBilgiChar">
    <w:name w:val="Üst Bilgi Char"/>
    <w:basedOn w:val="VarsaylanParagrafYazTipi"/>
    <w:link w:val="stBilgi"/>
    <w:uiPriority w:val="99"/>
    <w:rsid w:val="003334B4"/>
  </w:style>
  <w:style w:type="paragraph" w:styleId="AltBilgi">
    <w:name w:val="footer"/>
    <w:basedOn w:val="Normal"/>
    <w:link w:val="AltBilgiChar"/>
    <w:uiPriority w:val="99"/>
    <w:unhideWhenUsed/>
    <w:rsid w:val="003334B4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3334B4"/>
  </w:style>
  <w:style w:type="character" w:styleId="Vurgu">
    <w:name w:val="Emphasis"/>
    <w:basedOn w:val="VarsaylanParagrafYazTipi"/>
    <w:uiPriority w:val="20"/>
    <w:qFormat/>
    <w:rsid w:val="002E535A"/>
    <w:rPr>
      <w:i/>
      <w:iCs/>
    </w:rPr>
  </w:style>
  <w:style w:type="paragraph" w:styleId="DipnotMetni">
    <w:name w:val="footnote text"/>
    <w:basedOn w:val="Normal"/>
    <w:link w:val="DipnotMetniChar"/>
    <w:semiHidden/>
    <w:rsid w:val="007B12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DipnotMetniChar">
    <w:name w:val="Dipnot Metni Char"/>
    <w:basedOn w:val="VarsaylanParagrafYazTipi"/>
    <w:link w:val="DipnotMetni"/>
    <w:semiHidden/>
    <w:rsid w:val="007B1254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747D1EB-A394-4526-9BE0-5CC90100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Said Kocer</cp:lastModifiedBy>
  <cp:revision>29</cp:revision>
  <cp:lastPrinted>2026-05-25T16:00:00Z</cp:lastPrinted>
  <dcterms:created xsi:type="dcterms:W3CDTF">2026-05-25T08:54:00Z</dcterms:created>
  <dcterms:modified xsi:type="dcterms:W3CDTF">2026-05-25T16:00:00Z</dcterms:modified>
</cp:coreProperties>
</file>