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F707" w14:textId="110A810F" w:rsidR="00555EB3" w:rsidRPr="009A05FF" w:rsidRDefault="00E815E4" w:rsidP="00E815E4">
      <w:pPr>
        <w:spacing w:after="120" w:line="22" w:lineRule="atLeast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bookmarkStart w:id="0" w:name="_Hlk193244919"/>
      <w:r w:rsidRPr="009A05FF">
        <w:rPr>
          <w:rFonts w:asciiTheme="majorBidi" w:hAnsiTheme="majorBidi" w:cstheme="majorBidi"/>
          <w:b/>
          <w:bCs/>
          <w:sz w:val="30"/>
          <w:szCs w:val="30"/>
        </w:rPr>
        <w:t>KADİR GECES</w:t>
      </w:r>
      <w:bookmarkStart w:id="1" w:name="_Hlk193129028"/>
      <w:r w:rsidRPr="009A05FF">
        <w:rPr>
          <w:rFonts w:asciiTheme="majorBidi" w:hAnsiTheme="majorBidi" w:cstheme="majorBidi"/>
          <w:b/>
          <w:bCs/>
          <w:sz w:val="30"/>
          <w:szCs w:val="30"/>
        </w:rPr>
        <w:t>İ</w:t>
      </w:r>
      <w:bookmarkEnd w:id="1"/>
      <w:r>
        <w:rPr>
          <w:rFonts w:asciiTheme="majorBidi" w:hAnsiTheme="majorBidi" w:cstheme="majorBidi"/>
          <w:b/>
          <w:bCs/>
          <w:sz w:val="30"/>
          <w:szCs w:val="30"/>
        </w:rPr>
        <w:t xml:space="preserve">, </w:t>
      </w:r>
      <w:r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İTİKAF </w:t>
      </w:r>
      <w:r w:rsidR="000145F3" w:rsidRPr="009A05FF">
        <w:rPr>
          <w:rFonts w:asciiTheme="majorBidi" w:hAnsiTheme="majorBidi" w:cstheme="majorBidi"/>
          <w:b/>
          <w:bCs/>
          <w:sz w:val="30"/>
          <w:szCs w:val="30"/>
        </w:rPr>
        <w:t>VE BAYRAM GECELERİ</w:t>
      </w:r>
    </w:p>
    <w:bookmarkEnd w:id="0"/>
    <w:p w14:paraId="7DD93BBB" w14:textId="5C6DD786" w:rsidR="00555EB3" w:rsidRPr="009A05FF" w:rsidRDefault="00555EB3" w:rsidP="006E7F3F">
      <w:pPr>
        <w:spacing w:after="0" w:line="22" w:lineRule="atLeast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      </w:t>
      </w:r>
      <w:r w:rsidRPr="009A05FF">
        <w:rPr>
          <w:rFonts w:ascii="Traditional Arabic" w:eastAsiaTheme="minorEastAsia" w:hAnsi="Traditional Arabic" w:cs="Traditional Arabic"/>
          <w:b/>
          <w:bCs/>
          <w:sz w:val="30"/>
          <w:szCs w:val="30"/>
          <w:rtl/>
          <w:lang w:eastAsia="zh-CN"/>
          <w14:ligatures w14:val="standardContextual"/>
        </w:rPr>
        <w:t xml:space="preserve">إِنَّا أَنْزَلْنَاهُ فِي لَيْلَةِ الْقَدْرِ </w:t>
      </w:r>
      <w:r w:rsidRPr="009A05FF">
        <w:rPr>
          <w:rFonts w:ascii="Traditional Arabic" w:eastAsiaTheme="minorEastAsia" w:hAnsi="Traditional Arabic" w:cs="Traditional Arabic"/>
          <w:b/>
          <w:bCs/>
          <w:sz w:val="24"/>
          <w:szCs w:val="24"/>
          <w:rtl/>
          <w:lang w:eastAsia="zh-CN"/>
          <w14:ligatures w14:val="standardContextual"/>
        </w:rPr>
        <w:t>(1)</w:t>
      </w:r>
      <w:r w:rsidRPr="009A05FF">
        <w:rPr>
          <w:rFonts w:ascii="Traditional Arabic" w:eastAsiaTheme="minorEastAsia" w:hAnsi="Traditional Arabic" w:cs="Traditional Arabic"/>
          <w:b/>
          <w:bCs/>
          <w:sz w:val="30"/>
          <w:szCs w:val="30"/>
          <w:rtl/>
          <w:lang w:eastAsia="zh-CN"/>
          <w14:ligatures w14:val="standardContextual"/>
        </w:rPr>
        <w:t xml:space="preserve"> وَمَا أَدْرَاكَ مَا لَيْلَةُ الْقَدْرِ</w:t>
      </w:r>
      <w:r w:rsidRPr="009A05FF">
        <w:rPr>
          <w:rFonts w:ascii="Traditional Arabic" w:eastAsiaTheme="minorEastAsia" w:hAnsi="Traditional Arabic" w:cs="Traditional Arabic"/>
          <w:b/>
          <w:bCs/>
          <w:sz w:val="24"/>
          <w:szCs w:val="24"/>
          <w:rtl/>
          <w:lang w:eastAsia="zh-CN"/>
          <w14:ligatures w14:val="standardContextual"/>
        </w:rPr>
        <w:t xml:space="preserve"> (2) </w:t>
      </w:r>
      <w:r w:rsidRPr="009A05FF">
        <w:rPr>
          <w:rFonts w:ascii="Traditional Arabic" w:eastAsiaTheme="minorEastAsia" w:hAnsi="Traditional Arabic" w:cs="Traditional Arabic"/>
          <w:b/>
          <w:bCs/>
          <w:sz w:val="30"/>
          <w:szCs w:val="30"/>
          <w:rtl/>
          <w:lang w:eastAsia="zh-CN"/>
          <w14:ligatures w14:val="standardContextual"/>
        </w:rPr>
        <w:t xml:space="preserve">لَيْلَةُ الْقَدْرِ خَيْرٌ مِنْ أَلْفِ شَهْرٍ </w:t>
      </w:r>
    </w:p>
    <w:p w14:paraId="0435DCFF" w14:textId="5E14F9CA" w:rsidR="002D43BB" w:rsidRPr="009A05FF" w:rsidRDefault="00555EB3" w:rsidP="002D43BB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  <w:r w:rsidRPr="009A05FF">
        <w:rPr>
          <w:rFonts w:asciiTheme="majorBidi" w:hAnsiTheme="majorBidi" w:cstheme="majorBidi"/>
          <w:sz w:val="30"/>
          <w:szCs w:val="30"/>
        </w:rPr>
        <w:t xml:space="preserve">Biz </w:t>
      </w:r>
      <w:proofErr w:type="spellStart"/>
      <w:r w:rsidRPr="009A05FF">
        <w:rPr>
          <w:rFonts w:asciiTheme="majorBidi" w:hAnsiTheme="majorBidi" w:cstheme="majorBidi"/>
          <w:sz w:val="30"/>
          <w:szCs w:val="30"/>
        </w:rPr>
        <w:t>Kur’ân’ı</w:t>
      </w:r>
      <w:proofErr w:type="spellEnd"/>
      <w:r w:rsidRPr="009A05FF">
        <w:rPr>
          <w:rFonts w:asciiTheme="majorBidi" w:hAnsiTheme="majorBidi" w:cstheme="majorBidi"/>
          <w:sz w:val="30"/>
          <w:szCs w:val="30"/>
        </w:rPr>
        <w:t xml:space="preserve"> indirdik kadir gecesi. </w:t>
      </w:r>
    </w:p>
    <w:p w14:paraId="3E4A4781" w14:textId="77777777" w:rsidR="002D43BB" w:rsidRPr="009A05FF" w:rsidRDefault="00555EB3" w:rsidP="002D43BB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  <w:r w:rsidRPr="009A05FF">
        <w:rPr>
          <w:rFonts w:asciiTheme="majorBidi" w:hAnsiTheme="majorBidi" w:cstheme="majorBidi"/>
          <w:sz w:val="30"/>
          <w:szCs w:val="30"/>
        </w:rPr>
        <w:t>Bilir misin nedir kadir gecesi?</w:t>
      </w:r>
      <w:r w:rsidR="002D43BB" w:rsidRPr="009A05FF">
        <w:rPr>
          <w:rFonts w:asciiTheme="majorBidi" w:hAnsiTheme="majorBidi" w:cstheme="majorBidi"/>
          <w:sz w:val="30"/>
          <w:szCs w:val="30"/>
        </w:rPr>
        <w:t xml:space="preserve"> </w:t>
      </w:r>
    </w:p>
    <w:p w14:paraId="66AD14B0" w14:textId="216BC3FB" w:rsidR="00555EB3" w:rsidRPr="009A05FF" w:rsidRDefault="00555EB3" w:rsidP="002D43BB">
      <w:pPr>
        <w:spacing w:after="0" w:line="22" w:lineRule="atLeast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05FF">
        <w:rPr>
          <w:rFonts w:asciiTheme="majorBidi" w:hAnsiTheme="majorBidi" w:cstheme="majorBidi"/>
          <w:sz w:val="30"/>
          <w:szCs w:val="30"/>
        </w:rPr>
        <w:t>Bin aydan daha hayırlıdır kadir gecesi!</w:t>
      </w:r>
      <w:r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(Kadir Suresi, 1-3)</w:t>
      </w:r>
    </w:p>
    <w:p w14:paraId="18FF9010" w14:textId="77777777" w:rsidR="00555EB3" w:rsidRPr="009A05FF" w:rsidRDefault="00555EB3" w:rsidP="006E7F3F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  <w:r w:rsidRPr="009A05FF">
        <w:rPr>
          <w:rFonts w:asciiTheme="majorBidi" w:hAnsiTheme="majorBidi" w:cstheme="majorBidi"/>
          <w:sz w:val="30"/>
          <w:szCs w:val="30"/>
        </w:rPr>
        <w:t xml:space="preserve">         </w:t>
      </w:r>
      <w:r w:rsidRPr="009A05FF">
        <w:rPr>
          <w:rFonts w:ascii="Traditional Arabic" w:eastAsiaTheme="minorEastAsia" w:hAnsi="Traditional Arabic" w:cs="Traditional Arabic"/>
          <w:b/>
          <w:bCs/>
          <w:sz w:val="30"/>
          <w:szCs w:val="30"/>
          <w:lang w:eastAsia="zh-CN"/>
          <w14:ligatures w14:val="standardContextual"/>
        </w:rPr>
        <w:t xml:space="preserve">                           </w:t>
      </w:r>
      <w:r w:rsidRPr="009A05FF">
        <w:rPr>
          <w:rFonts w:ascii="Traditional Arabic" w:eastAsiaTheme="minorEastAsia" w:hAnsi="Traditional Arabic" w:cs="Traditional Arabic"/>
          <w:b/>
          <w:bCs/>
          <w:sz w:val="30"/>
          <w:szCs w:val="30"/>
          <w:rtl/>
          <w:lang w:eastAsia="zh-CN"/>
          <w14:ligatures w14:val="standardContextual"/>
        </w:rPr>
        <w:t>اللّهُمَّ إِنَّكَ عَفُوٌّ كَرِيمٌ تُحِبُّ الْعَفْوَ فَاعْفُ عَنِّي</w:t>
      </w:r>
    </w:p>
    <w:p w14:paraId="1F466D69" w14:textId="735EA4BF" w:rsidR="00555EB3" w:rsidRPr="009A05FF" w:rsidRDefault="00555EB3" w:rsidP="00366205">
      <w:pPr>
        <w:spacing w:after="120" w:line="22" w:lineRule="atLeast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     Hazreti Aişe validemiz (</w:t>
      </w:r>
      <w:proofErr w:type="spellStart"/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r.a</w:t>
      </w:r>
      <w:proofErr w:type="spellEnd"/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) şöyle diyor: Dedim ki: 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Ya Resûlullah, Kadir Gecesi'ni bilirsem onda ne şekilde dua edeyim?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Şöyle buyurdu: 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“Allahım! Sen çok affedicisin,</w:t>
      </w:r>
      <w:r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cömertsin, affetmeyi seversin. Beni de bağışla!”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Tirmizi</w:t>
      </w:r>
      <w:proofErr w:type="spellEnd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, deavât 84)</w:t>
      </w:r>
    </w:p>
    <w:p w14:paraId="21054544" w14:textId="77777777" w:rsidR="00555EB3" w:rsidRPr="009A05FF" w:rsidRDefault="00555EB3" w:rsidP="00366205">
      <w:pPr>
        <w:spacing w:after="0" w:line="22" w:lineRule="atLeast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   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 Kadir Gecesi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;  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şerefli, değerli, azametli gece 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manalarına gelir. Kur'an'ın ifadesiyle, 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Kadir Gecesini </w:t>
      </w:r>
      <w:proofErr w:type="spellStart"/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>ihyâ</w:t>
      </w:r>
      <w:proofErr w:type="spellEnd"/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 eden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 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>bir insan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, 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bin ayı </w:t>
      </w:r>
      <w:proofErr w:type="spellStart"/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>ihyâ</w:t>
      </w:r>
      <w:proofErr w:type="spellEnd"/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 etmiş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 gibi sevap alır. Böyle gecelerde Allah’ın bize fazlından lütuf olarak verdiği sevaplar, </w:t>
      </w:r>
      <w:r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çok değerlidir ve dokunulmazlıkları vardır. 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>Onları bizden hiç kimse alamaz.</w:t>
      </w:r>
    </w:p>
    <w:p w14:paraId="08D66D85" w14:textId="6A9E3489" w:rsidR="00555EB3" w:rsidRPr="009A05FF" w:rsidRDefault="00555EB3" w:rsidP="006E7F3F">
      <w:pPr>
        <w:spacing w:after="0" w:line="22" w:lineRule="atLeast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Cebrail (as),</w:t>
      </w:r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</w:t>
      </w:r>
      <w:proofErr w:type="spellStart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Peygamberimiz’e</w:t>
      </w:r>
      <w:proofErr w:type="spellEnd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ilk vahyi bu gece getirmiş ve Kur’ân’ın ilk parçası olan </w:t>
      </w:r>
      <w:proofErr w:type="spellStart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Ikra</w:t>
      </w:r>
      <w:proofErr w:type="spellEnd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(</w:t>
      </w:r>
      <w:proofErr w:type="spellStart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Alak</w:t>
      </w:r>
      <w:proofErr w:type="spellEnd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) </w:t>
      </w:r>
      <w:proofErr w:type="spellStart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sûresinin</w:t>
      </w:r>
      <w:proofErr w:type="spellEnd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ilk </w:t>
      </w:r>
      <w:proofErr w:type="spellStart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âyetleri</w:t>
      </w:r>
      <w:proofErr w:type="spellEnd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de </w:t>
      </w:r>
      <w:r w:rsid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K</w:t>
      </w:r>
      <w:r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 xml:space="preserve">adir </w:t>
      </w:r>
      <w:r w:rsid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G</w:t>
      </w:r>
      <w:r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ecesi</w:t>
      </w:r>
      <w:r w:rsid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’</w:t>
      </w:r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nde </w:t>
      </w:r>
      <w:proofErr w:type="spellStart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nâzil</w:t>
      </w:r>
      <w:proofErr w:type="spellEnd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olmuştur.</w:t>
      </w:r>
    </w:p>
    <w:p w14:paraId="25342F41" w14:textId="63C5E2CC" w:rsidR="00555EB3" w:rsidRPr="009A05FF" w:rsidRDefault="00555EB3" w:rsidP="006E7F3F">
      <w:pPr>
        <w:spacing w:after="0" w:line="22" w:lineRule="atLeast"/>
        <w:jc w:val="both"/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</w:pPr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   Kıyamete kadar gelecek yüz milyarlarca insana, dünya ve ahirette rehberlik edecek olan bir </w:t>
      </w:r>
      <w:proofErr w:type="spellStart"/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Kitab’ın</w:t>
      </w:r>
      <w:proofErr w:type="spellEnd"/>
      <w:r w:rsidRPr="00366205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,</w:t>
      </w:r>
      <w:r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 xml:space="preserve"> yeryüzüne </w:t>
      </w:r>
      <w:r w:rsidR="003C030F"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i</w:t>
      </w:r>
      <w:r w:rsidR="003C030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 xml:space="preserve">ndiriliş </w:t>
      </w:r>
      <w:r w:rsidR="003C030F"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gecesi</w:t>
      </w:r>
      <w:r w:rsidR="00366205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 xml:space="preserve"> </w:t>
      </w:r>
      <w:r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olması</w:t>
      </w:r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nedeniyle, Kadir gecesine</w:t>
      </w:r>
      <w:r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 xml:space="preserve"> </w:t>
      </w:r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>“</w:t>
      </w:r>
      <w:r w:rsidRPr="009A05FF">
        <w:rPr>
          <w:rFonts w:asciiTheme="majorBidi" w:eastAsiaTheme="minorEastAsia" w:hAnsiTheme="majorBidi" w:cstheme="majorBidi"/>
          <w:b/>
          <w:bCs/>
          <w:kern w:val="2"/>
          <w:sz w:val="30"/>
          <w:szCs w:val="30"/>
          <w:lang w:eastAsia="zh-CN"/>
          <w14:ligatures w14:val="standardContextual"/>
        </w:rPr>
        <w:t>Gecelerin Sultanı</w:t>
      </w:r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” denmiştir. </w:t>
      </w:r>
    </w:p>
    <w:p w14:paraId="7D45BC12" w14:textId="38512A4F" w:rsidR="00555EB3" w:rsidRPr="009A05FF" w:rsidRDefault="00555EB3" w:rsidP="006E7F3F">
      <w:pPr>
        <w:spacing w:after="0" w:line="22" w:lineRule="atLeast"/>
        <w:jc w:val="both"/>
        <w:rPr>
          <w:rFonts w:asciiTheme="majorBidi" w:eastAsia="Times" w:hAnsiTheme="majorBidi" w:cstheme="majorBidi"/>
          <w:b/>
          <w:bCs/>
          <w:i/>
          <w:iCs/>
          <w:sz w:val="30"/>
          <w:szCs w:val="30"/>
          <w:lang w:eastAsia="tr-TR"/>
        </w:rPr>
      </w:pPr>
      <w:r w:rsidRPr="009A05FF">
        <w:rPr>
          <w:rFonts w:asciiTheme="majorBidi" w:hAnsiTheme="majorBidi" w:cstheme="majorBidi"/>
          <w:sz w:val="30"/>
          <w:szCs w:val="30"/>
        </w:rPr>
        <w:t xml:space="preserve">     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 Bu gecenin fazileti hakkında</w:t>
      </w:r>
      <w:r w:rsidRPr="009A05FF">
        <w:rPr>
          <w:rFonts w:asciiTheme="majorBidi" w:eastAsiaTheme="minorEastAsia" w:hAnsiTheme="majorBidi" w:cstheme="majorBidi"/>
          <w:kern w:val="2"/>
          <w:sz w:val="30"/>
          <w:szCs w:val="30"/>
          <w:lang w:eastAsia="zh-CN"/>
          <w14:ligatures w14:val="standardContextual"/>
        </w:rPr>
        <w:t xml:space="preserve"> 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Resûlullah </w:t>
      </w:r>
      <w:proofErr w:type="spellStart"/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>sallallahü</w:t>
      </w:r>
      <w:proofErr w:type="spellEnd"/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 aleyhi </w:t>
      </w:r>
      <w:proofErr w:type="spellStart"/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>vesellem</w:t>
      </w:r>
      <w:proofErr w:type="spellEnd"/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 şöyle buyurmuştur: “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Her kim inanarak ve sevabını Allahtan umarak ramazanda oruç tutarsa, geçmiş günahları affedilir ve her kim inanarak ve sevabını 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lastRenderedPageBreak/>
        <w:t xml:space="preserve">umarak Kadir gecesini ihya ederse, geçmiş günahları bağışlanır.” </w:t>
      </w:r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(Buhârî, iman 25, 27, 28; </w:t>
      </w:r>
      <w:proofErr w:type="spellStart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savm</w:t>
      </w:r>
      <w:proofErr w:type="spellEnd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6, teravih 1)</w:t>
      </w:r>
    </w:p>
    <w:p w14:paraId="774D00C3" w14:textId="1CD0F29E" w:rsidR="00555EB3" w:rsidRPr="009A05FF" w:rsidRDefault="00555EB3" w:rsidP="006E7F3F">
      <w:pPr>
        <w:spacing w:after="0" w:line="22" w:lineRule="atLeast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    Kadir Gecesi yatsı namazında, cemaatte hazır bulunanda, ondan biraz da olsa nasibini almıştır. </w:t>
      </w:r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Kurtubi</w:t>
      </w:r>
      <w:proofErr w:type="spellEnd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, 20/138)</w:t>
      </w:r>
    </w:p>
    <w:p w14:paraId="0F9CB187" w14:textId="06C81881" w:rsidR="00F95FFE" w:rsidRPr="009A05FF" w:rsidRDefault="00FD2C6A" w:rsidP="006E7F3F">
      <w:pPr>
        <w:spacing w:after="0" w:line="22" w:lineRule="atLeast"/>
        <w:jc w:val="both"/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</w:pPr>
      <w:r w:rsidRPr="009A05FF">
        <w:rPr>
          <w:rFonts w:asciiTheme="majorBidi" w:hAnsiTheme="majorBidi" w:cstheme="majorBidi"/>
          <w:sz w:val="30"/>
          <w:szCs w:val="30"/>
        </w:rPr>
        <w:t xml:space="preserve">  </w:t>
      </w:r>
      <w:r w:rsidR="0079702B" w:rsidRPr="009A05FF">
        <w:rPr>
          <w:rFonts w:asciiTheme="majorBidi" w:hAnsiTheme="majorBidi" w:cstheme="majorBidi"/>
          <w:sz w:val="30"/>
          <w:szCs w:val="30"/>
        </w:rPr>
        <w:t xml:space="preserve">   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Bu gecede Kur’an’ın her harfinin sevabı katlanarak verilir. Bu gece yapılacak en önemli ibadetlerden birisi, duyup hissetmeye çalışarak gözyaşlarıyla 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Kur’an okumaktır.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Tövbe ve istiğfar,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bir mü’minin devamlı yapması gereken amellerdendir. Allah hakları için tövbe ve istiğfar etmenin, eğer üzerimizde kul hakkı varsa onlar için de helalleşmenin, kırgınlık ve dargınlıkları gidermenin, gönül almanın tam zamanıdır.</w:t>
      </w:r>
    </w:p>
    <w:p w14:paraId="2E3D867A" w14:textId="620995AD" w:rsidR="00F95FFE" w:rsidRPr="009A05FF" w:rsidRDefault="00FD2C6A" w:rsidP="006E7F3F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  <w:r w:rsidRPr="009A05FF">
        <w:rPr>
          <w:rFonts w:asciiTheme="majorBidi" w:hAnsiTheme="majorBidi" w:cstheme="majorBidi"/>
          <w:sz w:val="30"/>
          <w:szCs w:val="30"/>
        </w:rPr>
        <w:t xml:space="preserve">     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Yapabiliyorsak geceyi </w:t>
      </w:r>
      <w:r w:rsidR="00366205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bütünüyle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ibadet ü </w:t>
      </w:r>
      <w:proofErr w:type="spellStart"/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taatle</w:t>
      </w:r>
      <w:proofErr w:type="spellEnd"/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, </w:t>
      </w:r>
      <w:proofErr w:type="spellStart"/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evrad</w:t>
      </w:r>
      <w:proofErr w:type="spellEnd"/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ü </w:t>
      </w:r>
      <w:proofErr w:type="spellStart"/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ezkârla</w:t>
      </w:r>
      <w:proofErr w:type="spellEnd"/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, özellikle 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namaz kılarak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değerlendir</w:t>
      </w:r>
      <w:r w:rsidR="00366205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ebiliriz. </w:t>
      </w:r>
    </w:p>
    <w:p w14:paraId="5D626309" w14:textId="046B0F00" w:rsidR="00FD2C6A" w:rsidRPr="009A05FF" w:rsidRDefault="00F95FFE" w:rsidP="006E7F3F">
      <w:pPr>
        <w:spacing w:after="0" w:line="22" w:lineRule="atLeast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05FF">
        <w:rPr>
          <w:rFonts w:asciiTheme="majorBidi" w:hAnsiTheme="majorBidi" w:cstheme="majorBidi"/>
          <w:sz w:val="30"/>
          <w:szCs w:val="30"/>
        </w:rPr>
        <w:t xml:space="preserve">     </w:t>
      </w:r>
      <w:r w:rsidR="00FD2C6A" w:rsidRPr="009A05FF">
        <w:rPr>
          <w:rFonts w:asciiTheme="majorBidi" w:hAnsiTheme="majorBidi" w:cstheme="majorBidi"/>
          <w:sz w:val="30"/>
          <w:szCs w:val="30"/>
        </w:rPr>
        <w:t xml:space="preserve">Efendimiz (sallallâhu aleyhi ve sellem) Kadir gecesinin bütün sene içerisinde, Ramazan’da ve Ramazan’ın özellikle son on gününde, son on gün içinde de tek gecelerde </w:t>
      </w:r>
      <w:r w:rsidR="00FD2C6A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aranmasını tavsiye etmiştir. </w:t>
      </w:r>
      <w:r w:rsidR="00FD2C6A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(Buhârî, </w:t>
      </w:r>
      <w:proofErr w:type="spellStart"/>
      <w:r w:rsidR="00FD2C6A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fadlu</w:t>
      </w:r>
      <w:proofErr w:type="spellEnd"/>
      <w:r w:rsidR="00FD2C6A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FD2C6A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leyleti’l-kadr</w:t>
      </w:r>
      <w:proofErr w:type="spellEnd"/>
      <w:r w:rsidR="00FD2C6A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2-3; Müslim, </w:t>
      </w:r>
      <w:proofErr w:type="spellStart"/>
      <w:r w:rsidR="00FD2C6A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sıyâm</w:t>
      </w:r>
      <w:proofErr w:type="spellEnd"/>
      <w:r w:rsidR="00FD2C6A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, 205-220).</w:t>
      </w:r>
    </w:p>
    <w:p w14:paraId="0F4246B7" w14:textId="62D8CF12" w:rsidR="00555EB3" w:rsidRPr="009A05FF" w:rsidRDefault="00FD2C6A" w:rsidP="00366205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bCs/>
          <w:i/>
          <w:iCs/>
          <w:kern w:val="2"/>
          <w:sz w:val="30"/>
          <w:szCs w:val="30"/>
          <w14:ligatures w14:val="standardContextual"/>
        </w:rPr>
      </w:pP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Aslında Kadir gecesinin vakti, Fahr-i Kâinat Efendimize bildirilmiştir. </w:t>
      </w:r>
      <w:r w:rsidR="005F3070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H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aber</w:t>
      </w:r>
      <w:r w:rsidR="005F3070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vermek için çıktığında iki kişinin münakaşa ettiğini </w:t>
      </w:r>
      <w:r w:rsidR="005F3070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görmüş,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</w:t>
      </w:r>
      <w:r w:rsidR="005F3070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b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unun üzerine: 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“Kadir gecesini haber verecektim ama münakaşa edenlerle meşgul olurken Kadir Gecesi bana unutturuldu.”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</w:t>
      </w:r>
      <w:r w:rsidR="005F3070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buyurmuştur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. </w:t>
      </w:r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(Buhârî, </w:t>
      </w:r>
      <w:proofErr w:type="spellStart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leyletu’l-kadr</w:t>
      </w:r>
      <w:proofErr w:type="spellEnd"/>
      <w:r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, 4).</w:t>
      </w:r>
    </w:p>
    <w:p w14:paraId="2E4D522A" w14:textId="4479C17B" w:rsidR="005F3070" w:rsidRPr="009A05FF" w:rsidRDefault="005F3070" w:rsidP="006E7F3F">
      <w:pPr>
        <w:spacing w:after="0" w:line="22" w:lineRule="atLeast"/>
        <w:jc w:val="both"/>
        <w:rPr>
          <w:rFonts w:asciiTheme="majorBidi" w:eastAsia="Times" w:hAnsiTheme="majorBidi" w:cstheme="majorBidi"/>
          <w:sz w:val="30"/>
          <w:szCs w:val="30"/>
          <w:lang w:eastAsia="tr-TR"/>
        </w:rPr>
      </w:pP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    </w:t>
      </w:r>
      <w:proofErr w:type="spellStart"/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Müçtehidler</w:t>
      </w:r>
      <w:proofErr w:type="spellEnd"/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, 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Kadir gecesini 27. geceye tahsis etmişler ve ümmet arasında o gece Kadir gecesi olarak ihya edilir olmuştur. 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Üstad Bediüzzaman’ın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ifadesiyle, hakikî olmasa </w:t>
      </w:r>
      <w:r w:rsidR="002D0CFB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da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madem ümmet o geceye o nazarla bakıyor, inşallah hakikî hükmünde kabule mazhar olur. 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Pek çok </w:t>
      </w:r>
      <w:proofErr w:type="spellStart"/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>ehlullah</w:t>
      </w:r>
      <w:proofErr w:type="spellEnd"/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 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lastRenderedPageBreak/>
        <w:t xml:space="preserve">gibi 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Bediüzzaman da Kadir gecesini bir gün öncesi ve bir gün sonrası ile </w:t>
      </w:r>
      <w:r w:rsidRPr="009A05FF">
        <w:rPr>
          <w:rFonts w:asciiTheme="majorBidi" w:eastAsia="Times" w:hAnsiTheme="majorBidi" w:cstheme="majorBidi"/>
          <w:i/>
          <w:iCs/>
          <w:sz w:val="30"/>
          <w:szCs w:val="30"/>
          <w:lang w:eastAsia="tr-TR"/>
        </w:rPr>
        <w:t>(daha bir itina göstererek)</w:t>
      </w:r>
      <w:r w:rsidRPr="009A05FF">
        <w:rPr>
          <w:rFonts w:asciiTheme="majorBidi" w:eastAsia="Times" w:hAnsiTheme="majorBidi" w:cstheme="majorBidi"/>
          <w:b/>
          <w:bCs/>
          <w:sz w:val="30"/>
          <w:szCs w:val="30"/>
          <w:lang w:eastAsia="tr-TR"/>
        </w:rPr>
        <w:t xml:space="preserve"> ihya etmiştir</w:t>
      </w:r>
      <w:r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>.</w:t>
      </w:r>
    </w:p>
    <w:p w14:paraId="3CBF0A6C" w14:textId="52524F76" w:rsidR="00434AC9" w:rsidRPr="009A05FF" w:rsidRDefault="00634FFE" w:rsidP="006E7F3F">
      <w:pPr>
        <w:spacing w:after="0" w:line="22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rtl/>
        </w:rPr>
      </w:pP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  </w:t>
      </w:r>
      <w:r w:rsidR="005F3070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</w:t>
      </w:r>
      <w:r w:rsidR="005C7755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Kadir gecesini karşılama ve değerlendirme adına</w:t>
      </w:r>
      <w:r w:rsidR="005F3070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pusuya yatmak olarak da isimlendirebileceğimiz </w:t>
      </w:r>
      <w:r w:rsidR="005F3070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itikâf;</w:t>
      </w: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kuvvetli bir sünnettir.</w:t>
      </w:r>
      <w:r w:rsidR="00712B79"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434AC9" w:rsidRPr="009A05FF">
        <w:rPr>
          <w:rFonts w:asciiTheme="majorBidi" w:hAnsiTheme="majorBidi" w:cstheme="majorBidi"/>
          <w:b/>
          <w:bCs/>
          <w:sz w:val="30"/>
          <w:szCs w:val="30"/>
        </w:rPr>
        <w:t>Hicret'in ikinci yılında orucun farz kılınmasından</w:t>
      </w:r>
      <w:r w:rsidR="0079702B" w:rsidRPr="009A05FF">
        <w:rPr>
          <w:rFonts w:asciiTheme="majorBidi" w:hAnsiTheme="majorBidi" w:cstheme="majorBidi"/>
          <w:b/>
          <w:bCs/>
          <w:sz w:val="30"/>
          <w:szCs w:val="30"/>
        </w:rPr>
        <w:t>,</w:t>
      </w:r>
      <w:r w:rsidR="00434AC9" w:rsidRPr="009A05FF">
        <w:rPr>
          <w:rFonts w:asciiTheme="majorBidi" w:hAnsiTheme="majorBidi" w:cstheme="majorBidi"/>
          <w:b/>
          <w:bCs/>
          <w:sz w:val="30"/>
          <w:szCs w:val="30"/>
        </w:rPr>
        <w:t xml:space="preserve"> vefatına kadar Ramazan'da itikâf yapmıştır. </w:t>
      </w:r>
      <w:r w:rsidR="00434AC9"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(Ahmed b. Hanbel, Müsned, II, 67, 129).</w:t>
      </w:r>
    </w:p>
    <w:p w14:paraId="0D83B6AF" w14:textId="25C42AE0" w:rsidR="0079702B" w:rsidRPr="009A05FF" w:rsidRDefault="0079702B" w:rsidP="009A05FF">
      <w:pPr>
        <w:spacing w:after="0" w:line="22" w:lineRule="atLeast"/>
        <w:jc w:val="both"/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</w:pP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    </w:t>
      </w:r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</w:t>
      </w:r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Efendimiz</w:t>
      </w:r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</w:t>
      </w:r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(s.a.s) her Ramazan’da</w:t>
      </w: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,</w:t>
      </w:r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son on gün </w:t>
      </w:r>
      <w:proofErr w:type="spellStart"/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i’tikâfa</w:t>
      </w:r>
      <w:proofErr w:type="spellEnd"/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girerdi. </w:t>
      </w:r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Vefat ettiği yılda ise,</w:t>
      </w:r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-bir önceki yıl seferde olduğu için itikafa giremediğinden-</w:t>
      </w:r>
      <w:r w:rsidR="009A05FF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</w:t>
      </w:r>
      <w:r w:rsidR="009A05FF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yirmi</w:t>
      </w:r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gün </w:t>
      </w:r>
      <w:proofErr w:type="spellStart"/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i’tikâfa</w:t>
      </w:r>
      <w:proofErr w:type="spellEnd"/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girdi.</w:t>
      </w:r>
      <w:r w:rsidR="00634FFE" w:rsidRPr="009A05FF">
        <w:rPr>
          <w:rFonts w:asciiTheme="majorBidi" w:hAnsiTheme="majorBidi" w:cstheme="majorBidi"/>
          <w:b/>
          <w:bCs/>
          <w:i/>
          <w:iCs/>
          <w:kern w:val="2"/>
          <w:sz w:val="30"/>
          <w:szCs w:val="30"/>
          <w14:ligatures w14:val="standardContextual"/>
        </w:rPr>
        <w:t xml:space="preserve"> </w:t>
      </w:r>
      <w:r w:rsidR="00634FFE"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Buhârî, </w:t>
      </w:r>
      <w:proofErr w:type="spellStart"/>
      <w:r w:rsidR="00634FFE"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İ'tikâf</w:t>
      </w:r>
      <w:proofErr w:type="spellEnd"/>
      <w:r w:rsidR="00634FFE"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17).</w:t>
      </w:r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</w:t>
      </w:r>
    </w:p>
    <w:p w14:paraId="75A41677" w14:textId="0C0CCC62" w:rsidR="00634FFE" w:rsidRPr="009A05FF" w:rsidRDefault="0079702B" w:rsidP="006E7F3F">
      <w:pPr>
        <w:spacing w:after="0" w:line="22" w:lineRule="atLeast"/>
        <w:jc w:val="both"/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</w:pP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    </w:t>
      </w:r>
      <w:r w:rsidR="00634FFE" w:rsidRPr="009A05FF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İ’tikaf</w:t>
      </w:r>
      <w:proofErr w:type="spellEnd"/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</w:t>
      </w:r>
      <w:r w:rsidR="00634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erkek için, ezan okunup, kamet getirilen, yani cemaatle beş vakit namaz kılınan cami içinde; kadın için ise, evinin namaz için tahsis ettiği bir odasında veya odasının bir köşesinde </w:t>
      </w:r>
      <w:proofErr w:type="spellStart"/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i’tikaf</w:t>
      </w:r>
      <w:proofErr w:type="spellEnd"/>
      <w:r w:rsidR="00634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niyetiyle bir süre beklemek ve oturmaktır.</w:t>
      </w:r>
    </w:p>
    <w:p w14:paraId="480E4B89" w14:textId="741EFA77" w:rsidR="00F95FFE" w:rsidRPr="009A05FF" w:rsidRDefault="0079702B" w:rsidP="006E7F3F">
      <w:pPr>
        <w:spacing w:after="0" w:line="22" w:lineRule="atLeast"/>
        <w:jc w:val="both"/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</w:pPr>
      <w:r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    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Netice olarak, Ramazan’ın son günlerinde itikaf yapmalı, elden geldiğince teravihleri uzun uzun kılarak, bu mübarek zaman dilimini en iyi şekilde değerlendirmeye çalışmalıyız. </w:t>
      </w:r>
      <w:r w:rsidR="00F95FFE" w:rsidRPr="009A05FF">
        <w:rPr>
          <w:rFonts w:asciiTheme="majorBidi" w:eastAsia="Times" w:hAnsiTheme="majorBidi" w:cstheme="majorBidi"/>
          <w:sz w:val="30"/>
          <w:szCs w:val="30"/>
          <w:lang w:eastAsia="tr-TR"/>
        </w:rPr>
        <w:t xml:space="preserve">Bizler; </w:t>
      </w:r>
      <w:r w:rsidR="00366205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h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er geceyi Kadir, her kişiyi Hızır bilerek,  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herkese saygılı olur, her muhtaca yardım eder, herkesin elinden tutarsak, 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Kadiri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değerlendirmiş 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Hızırı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 xml:space="preserve"> da bulmuş oluruz. </w:t>
      </w:r>
    </w:p>
    <w:p w14:paraId="6E16F926" w14:textId="6B320DAA" w:rsidR="00064DEB" w:rsidRPr="009A05FF" w:rsidRDefault="0079702B" w:rsidP="006E7F3F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  <w:shd w:val="clear" w:color="auto" w:fill="FFFFFF"/>
        </w:rPr>
      </w:pPr>
      <w:r w:rsidRPr="001646B2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   </w:t>
      </w:r>
      <w:r w:rsidR="00064DEB" w:rsidRPr="001646B2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Bir diğer önemli hususta;</w:t>
      </w:r>
      <w:r w:rsidRPr="009A05FF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9A05FF">
        <w:rPr>
          <w:rFonts w:asciiTheme="majorBidi" w:hAnsiTheme="majorBidi" w:cstheme="majorBidi"/>
          <w:sz w:val="30"/>
          <w:szCs w:val="30"/>
        </w:rPr>
        <w:t>Terâvih</w:t>
      </w:r>
      <w:proofErr w:type="spellEnd"/>
      <w:r w:rsidRPr="009A05FF">
        <w:rPr>
          <w:rFonts w:asciiTheme="majorBidi" w:hAnsiTheme="majorBidi" w:cstheme="majorBidi"/>
          <w:sz w:val="30"/>
          <w:szCs w:val="30"/>
        </w:rPr>
        <w:t xml:space="preserve"> namazının bitmesi nedeniyle,</w:t>
      </w:r>
      <w:r w:rsidR="009B4043" w:rsidRPr="009A05FF">
        <w:rPr>
          <w:rFonts w:asciiTheme="majorBidi" w:hAnsiTheme="majorBidi" w:cstheme="majorBidi"/>
          <w:sz w:val="30"/>
          <w:szCs w:val="30"/>
        </w:rPr>
        <w:t xml:space="preserve"> Ramazan Bayramı gecesi insanların cemaatle namazdan ve zikirden gaflet ettikleri bi</w:t>
      </w:r>
      <w:r w:rsidR="00560541">
        <w:rPr>
          <w:rFonts w:asciiTheme="majorBidi" w:hAnsiTheme="majorBidi" w:cstheme="majorBidi"/>
          <w:sz w:val="30"/>
          <w:szCs w:val="30"/>
        </w:rPr>
        <w:t>r</w:t>
      </w:r>
      <w:r w:rsidR="009B4043" w:rsidRPr="009A05FF">
        <w:rPr>
          <w:rFonts w:asciiTheme="majorBidi" w:hAnsiTheme="majorBidi" w:cstheme="majorBidi"/>
          <w:sz w:val="30"/>
          <w:szCs w:val="30"/>
        </w:rPr>
        <w:t xml:space="preserve"> zaman</w:t>
      </w:r>
      <w:r w:rsidR="00560541">
        <w:rPr>
          <w:rFonts w:asciiTheme="majorBidi" w:hAnsiTheme="majorBidi" w:cstheme="majorBidi"/>
          <w:sz w:val="30"/>
          <w:szCs w:val="30"/>
        </w:rPr>
        <w:t xml:space="preserve"> dilimidir</w:t>
      </w:r>
      <w:r w:rsidR="009B4043" w:rsidRPr="009A05FF">
        <w:rPr>
          <w:rFonts w:asciiTheme="majorBidi" w:hAnsiTheme="majorBidi" w:cstheme="majorBidi"/>
          <w:sz w:val="30"/>
          <w:szCs w:val="30"/>
        </w:rPr>
        <w:t xml:space="preserve">. Oysa </w:t>
      </w:r>
      <w:r w:rsidR="00064DEB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bayram gecelerini</w:t>
      </w:r>
      <w:r w:rsidR="00560541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,</w:t>
      </w:r>
      <w:r w:rsidR="00064DEB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ibadetle geçirmek çok faziletlidir. </w:t>
      </w:r>
      <w:r w:rsidR="00064DEB" w:rsidRPr="009A05FF">
        <w:rPr>
          <w:rFonts w:asciiTheme="majorBidi" w:eastAsia="Times New Roman" w:hAnsiTheme="majorBidi" w:cstheme="majorBidi"/>
          <w:sz w:val="30"/>
          <w:szCs w:val="30"/>
          <w:lang w:eastAsia="zh-CN"/>
        </w:rPr>
        <w:t xml:space="preserve">Peygamber Efendimiz sallallahu aleyhi ve selem şöyle buyurur: “Her kim Ramazan ve Kurban bayram gecelerini Allah’tan ecir bekleyerek </w:t>
      </w:r>
      <w:r w:rsidR="00064DEB" w:rsidRPr="009A05FF">
        <w:rPr>
          <w:rFonts w:asciiTheme="majorBidi" w:eastAsia="Times New Roman" w:hAnsiTheme="majorBidi" w:cstheme="majorBidi"/>
          <w:b/>
          <w:bCs/>
          <w:sz w:val="30"/>
          <w:szCs w:val="30"/>
          <w:lang w:eastAsia="zh-CN"/>
        </w:rPr>
        <w:t xml:space="preserve">ibadetle geçirirse, </w:t>
      </w:r>
      <w:r w:rsidR="00064DEB" w:rsidRPr="009A05FF">
        <w:rPr>
          <w:rFonts w:asciiTheme="majorBidi" w:eastAsia="Times New Roman" w:hAnsiTheme="majorBidi" w:cstheme="majorBidi"/>
          <w:sz w:val="30"/>
          <w:szCs w:val="30"/>
          <w:lang w:eastAsia="zh-CN"/>
        </w:rPr>
        <w:t xml:space="preserve">kalplerin öldüğü gün onun kalbi ölmeyecektir” </w:t>
      </w:r>
      <w:r w:rsidR="009B4043" w:rsidRPr="009A05FF">
        <w:rPr>
          <w:rFonts w:asciiTheme="majorBidi" w:eastAsia="Times New Roman" w:hAnsiTheme="majorBidi" w:cstheme="majorBidi"/>
          <w:sz w:val="30"/>
          <w:szCs w:val="30"/>
          <w:lang w:eastAsia="zh-CN"/>
        </w:rPr>
        <w:t>buyurur.</w:t>
      </w:r>
      <w:r w:rsidR="00064DEB" w:rsidRPr="009A05FF">
        <w:rPr>
          <w:rFonts w:asciiTheme="majorBidi" w:eastAsia="Times New Roman" w:hAnsiTheme="majorBidi" w:cstheme="majorBidi"/>
          <w:sz w:val="30"/>
          <w:szCs w:val="30"/>
          <w:lang w:eastAsia="zh-CN"/>
        </w:rPr>
        <w:t xml:space="preserve"> </w:t>
      </w:r>
      <w:r w:rsidR="00064DEB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(İbni </w:t>
      </w:r>
      <w:proofErr w:type="spellStart"/>
      <w:r w:rsidR="00064DEB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Mace</w:t>
      </w:r>
      <w:proofErr w:type="spellEnd"/>
      <w:r w:rsidR="00064DEB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proofErr w:type="spellStart"/>
      <w:r w:rsidR="00064DEB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sıyam</w:t>
      </w:r>
      <w:proofErr w:type="spellEnd"/>
      <w:r w:rsidR="00064DEB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67</w:t>
      </w:r>
      <w:r w:rsidR="009A05FF" w:rsidRPr="009A05FF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  <w:r w:rsidR="009A05FF"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="009A05FF" w:rsidRPr="009A05FF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>İbadetle</w:t>
      </w:r>
      <w:r w:rsidR="00064DEB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</w:t>
      </w:r>
      <w:r w:rsidR="00064DEB" w:rsidRPr="009A05FF">
        <w:rPr>
          <w:rFonts w:asciiTheme="majorBidi" w:eastAsia="Times New Roman" w:hAnsiTheme="majorBidi" w:cstheme="majorBidi"/>
          <w:b/>
          <w:bCs/>
          <w:sz w:val="30"/>
          <w:szCs w:val="30"/>
          <w:lang w:eastAsia="zh-CN"/>
        </w:rPr>
        <w:t>geçir</w:t>
      </w:r>
      <w:r w:rsidR="00CE4195" w:rsidRPr="009A05FF">
        <w:rPr>
          <w:rFonts w:asciiTheme="majorBidi" w:eastAsia="Times New Roman" w:hAnsiTheme="majorBidi" w:cstheme="majorBidi"/>
          <w:b/>
          <w:bCs/>
          <w:sz w:val="30"/>
          <w:szCs w:val="30"/>
          <w:lang w:eastAsia="zh-CN"/>
        </w:rPr>
        <w:t>mekten</w:t>
      </w:r>
      <w:r w:rsidR="00064DEB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</w:t>
      </w:r>
      <w:r w:rsidR="00064DEB" w:rsidRPr="009A05FF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>maksat</w:t>
      </w:r>
      <w:r w:rsidR="00CE4195" w:rsidRPr="009A05FF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>;</w:t>
      </w:r>
      <w:r w:rsidR="00064DEB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zikir, namaz, Kur’an okumak, tekbir, tesbih, </w:t>
      </w:r>
      <w:proofErr w:type="spellStart"/>
      <w:r w:rsidR="00064DEB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>tehlil</w:t>
      </w:r>
      <w:proofErr w:type="spellEnd"/>
      <w:r w:rsidR="00064DEB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ve istiğfar gibi amellerdir.</w:t>
      </w:r>
    </w:p>
    <w:p w14:paraId="226AB8FA" w14:textId="046DED74" w:rsidR="009B4043" w:rsidRPr="009A05FF" w:rsidRDefault="009B4043" w:rsidP="006E7F3F">
      <w:pPr>
        <w:spacing w:after="0" w:line="22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lastRenderedPageBreak/>
        <w:t xml:space="preserve">   Peygamber </w:t>
      </w:r>
      <w:r w:rsidR="0079702B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Efendimiz </w:t>
      </w:r>
      <w:r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>sallallahu aleyhi ve sellem bir başka hadislerinde ise;  </w:t>
      </w:r>
      <w:r w:rsidRPr="001646B2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>“Beş gecede yapılan dua geri çevrilmez.</w:t>
      </w:r>
      <w:r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</w:t>
      </w:r>
      <w:proofErr w:type="spellStart"/>
      <w:r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>Regaib</w:t>
      </w:r>
      <w:proofErr w:type="spellEnd"/>
      <w:r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gecesi, Şabanın 15. Gecesi (Beraat Gecesi), Cuma, </w:t>
      </w:r>
      <w:r w:rsidR="009A05FF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>Ramazan Bayramı</w:t>
      </w:r>
      <w:r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ve </w:t>
      </w:r>
      <w:r w:rsidR="009A05FF"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>Kurban Bayramı</w:t>
      </w:r>
      <w:r w:rsidRPr="009A05FF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gecesi.” Buyurmuşlardır. </w:t>
      </w:r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(İbn </w:t>
      </w:r>
      <w:proofErr w:type="spellStart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Asakir</w:t>
      </w:r>
      <w:proofErr w:type="spellEnd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Tarihu</w:t>
      </w:r>
      <w:proofErr w:type="spellEnd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Dimaşk</w:t>
      </w:r>
      <w:proofErr w:type="spellEnd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10/408; </w:t>
      </w:r>
      <w:proofErr w:type="spellStart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Deylemi</w:t>
      </w:r>
      <w:proofErr w:type="spellEnd"/>
      <w:r w:rsidRPr="009A0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2/196)</w:t>
      </w:r>
    </w:p>
    <w:p w14:paraId="6AC3EB11" w14:textId="07EFAB71" w:rsidR="002B7348" w:rsidRPr="009A05FF" w:rsidRDefault="002B7348" w:rsidP="006E7F3F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  <w:r w:rsidRPr="009A05FF">
        <w:rPr>
          <w:rFonts w:asciiTheme="majorBidi" w:hAnsiTheme="majorBidi" w:cstheme="majorBidi"/>
          <w:sz w:val="30"/>
          <w:szCs w:val="30"/>
        </w:rPr>
        <w:t>İmam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sz w:val="30"/>
          <w:szCs w:val="30"/>
        </w:rPr>
        <w:t>Şafi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, </w:t>
      </w:r>
      <w:r w:rsidRPr="009A05FF">
        <w:rPr>
          <w:rFonts w:asciiTheme="majorBidi" w:hAnsiTheme="majorBidi" w:cstheme="majorBidi"/>
          <w:sz w:val="30"/>
          <w:szCs w:val="30"/>
        </w:rPr>
        <w:t>İbni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sz w:val="30"/>
          <w:szCs w:val="30"/>
        </w:rPr>
        <w:t>Ömer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(</w:t>
      </w:r>
      <w:proofErr w:type="spellStart"/>
      <w:r w:rsidR="00C81046" w:rsidRPr="009A05FF">
        <w:rPr>
          <w:rFonts w:asciiTheme="majorBidi" w:hAnsiTheme="majorBidi" w:cstheme="majorBidi"/>
          <w:sz w:val="30"/>
          <w:szCs w:val="30"/>
        </w:rPr>
        <w:t>r.a</w:t>
      </w:r>
      <w:proofErr w:type="spellEnd"/>
      <w:r w:rsidR="00C81046" w:rsidRPr="009A05FF">
        <w:rPr>
          <w:rFonts w:asciiTheme="majorBidi" w:hAnsiTheme="majorBidi" w:cstheme="majorBidi"/>
          <w:sz w:val="30"/>
          <w:szCs w:val="30"/>
        </w:rPr>
        <w:t xml:space="preserve">)'in </w:t>
      </w:r>
      <w:proofErr w:type="spellStart"/>
      <w:r w:rsidR="00C81046" w:rsidRPr="009A05FF">
        <w:rPr>
          <w:rFonts w:asciiTheme="majorBidi" w:hAnsiTheme="majorBidi" w:cstheme="majorBidi"/>
          <w:sz w:val="30"/>
          <w:szCs w:val="30"/>
        </w:rPr>
        <w:t>Ramazân</w:t>
      </w:r>
      <w:proofErr w:type="spellEnd"/>
      <w:r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="0079702B" w:rsidRPr="009A05FF">
        <w:rPr>
          <w:rFonts w:asciiTheme="majorBidi" w:hAnsiTheme="majorBidi" w:cstheme="majorBidi"/>
          <w:sz w:val="30"/>
          <w:szCs w:val="30"/>
        </w:rPr>
        <w:t>Bayramı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gecesini </w:t>
      </w:r>
      <w:proofErr w:type="spellStart"/>
      <w:r w:rsidR="00C81046" w:rsidRPr="009A05FF">
        <w:rPr>
          <w:rFonts w:asciiTheme="majorBidi" w:hAnsiTheme="majorBidi" w:cstheme="majorBidi"/>
          <w:sz w:val="30"/>
          <w:szCs w:val="30"/>
        </w:rPr>
        <w:t>ihyâ</w:t>
      </w:r>
      <w:proofErr w:type="spellEnd"/>
      <w:r w:rsidR="00C81046" w:rsidRPr="009A05FF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C81046" w:rsidRPr="009A05FF">
        <w:rPr>
          <w:rFonts w:asciiTheme="majorBidi" w:hAnsiTheme="majorBidi" w:cstheme="majorBidi"/>
          <w:sz w:val="30"/>
          <w:szCs w:val="30"/>
        </w:rPr>
        <w:t>ettigini</w:t>
      </w:r>
      <w:proofErr w:type="spellEnd"/>
      <w:r w:rsidR="00C81046"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sz w:val="30"/>
          <w:szCs w:val="30"/>
        </w:rPr>
        <w:t>belirtmiştir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. </w:t>
      </w:r>
      <w:r w:rsidRPr="009A05FF">
        <w:rPr>
          <w:rFonts w:asciiTheme="majorBidi" w:hAnsiTheme="majorBidi" w:cstheme="majorBidi"/>
          <w:sz w:val="30"/>
          <w:szCs w:val="30"/>
        </w:rPr>
        <w:t>İbrahim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C81046" w:rsidRPr="009A05FF">
        <w:rPr>
          <w:rFonts w:asciiTheme="majorBidi" w:hAnsiTheme="majorBidi" w:cstheme="majorBidi"/>
          <w:sz w:val="30"/>
          <w:szCs w:val="30"/>
        </w:rPr>
        <w:t>ibni</w:t>
      </w:r>
      <w:proofErr w:type="spellEnd"/>
      <w:r w:rsidR="00C81046" w:rsidRPr="009A05FF">
        <w:rPr>
          <w:rFonts w:asciiTheme="majorBidi" w:hAnsiTheme="majorBidi" w:cstheme="majorBidi"/>
          <w:sz w:val="30"/>
          <w:szCs w:val="30"/>
        </w:rPr>
        <w:t xml:space="preserve"> Muhammed ise söyle </w:t>
      </w:r>
      <w:r w:rsidRPr="009A05FF">
        <w:rPr>
          <w:rFonts w:asciiTheme="majorBidi" w:hAnsiTheme="majorBidi" w:cstheme="majorBidi"/>
          <w:sz w:val="30"/>
          <w:szCs w:val="30"/>
        </w:rPr>
        <w:t>demiştir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: "Medine ehlinin </w:t>
      </w:r>
      <w:r w:rsidRPr="009A05FF">
        <w:rPr>
          <w:rFonts w:asciiTheme="majorBidi" w:hAnsiTheme="majorBidi" w:cstheme="majorBidi"/>
          <w:sz w:val="30"/>
          <w:szCs w:val="30"/>
        </w:rPr>
        <w:t>hayırlı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kimselerinden </w:t>
      </w:r>
      <w:r w:rsidRPr="009A05FF">
        <w:rPr>
          <w:rFonts w:asciiTheme="majorBidi" w:hAnsiTheme="majorBidi" w:cstheme="majorBidi"/>
          <w:sz w:val="30"/>
          <w:szCs w:val="30"/>
        </w:rPr>
        <w:t>bazılarını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sz w:val="30"/>
          <w:szCs w:val="30"/>
        </w:rPr>
        <w:t>gördüm</w:t>
      </w:r>
      <w:r w:rsidR="0079702B"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sz w:val="30"/>
          <w:szCs w:val="30"/>
        </w:rPr>
        <w:t>ki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, </w:t>
      </w:r>
      <w:r w:rsidRPr="009A05FF">
        <w:rPr>
          <w:rFonts w:asciiTheme="majorBidi" w:hAnsiTheme="majorBidi" w:cstheme="majorBidi"/>
          <w:sz w:val="30"/>
          <w:szCs w:val="30"/>
        </w:rPr>
        <w:t xml:space="preserve">bayram gecesi </w:t>
      </w:r>
      <w:proofErr w:type="spellStart"/>
      <w:r w:rsidR="00C81046" w:rsidRPr="009A05FF">
        <w:rPr>
          <w:rFonts w:asciiTheme="majorBidi" w:hAnsiTheme="majorBidi" w:cstheme="majorBidi"/>
          <w:sz w:val="30"/>
          <w:szCs w:val="30"/>
        </w:rPr>
        <w:t>Mescid</w:t>
      </w:r>
      <w:proofErr w:type="spellEnd"/>
      <w:r w:rsidR="00C81046" w:rsidRPr="009A05FF">
        <w:rPr>
          <w:rFonts w:asciiTheme="majorBidi" w:hAnsiTheme="majorBidi" w:cstheme="majorBidi"/>
          <w:sz w:val="30"/>
          <w:szCs w:val="30"/>
        </w:rPr>
        <w:t>-</w:t>
      </w:r>
      <w:r w:rsidRPr="009A05FF">
        <w:rPr>
          <w:rFonts w:asciiTheme="majorBidi" w:hAnsiTheme="majorBidi" w:cstheme="majorBidi"/>
          <w:sz w:val="30"/>
          <w:szCs w:val="30"/>
        </w:rPr>
        <w:t>i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Nebeviye gel</w:t>
      </w:r>
      <w:r w:rsidRPr="009A05FF">
        <w:rPr>
          <w:rFonts w:asciiTheme="majorBidi" w:hAnsiTheme="majorBidi" w:cstheme="majorBidi"/>
          <w:sz w:val="30"/>
          <w:szCs w:val="30"/>
        </w:rPr>
        <w:t>i</w:t>
      </w:r>
      <w:r w:rsidR="00C81046" w:rsidRPr="009A05FF">
        <w:rPr>
          <w:rFonts w:asciiTheme="majorBidi" w:hAnsiTheme="majorBidi" w:cstheme="majorBidi"/>
          <w:sz w:val="30"/>
          <w:szCs w:val="30"/>
        </w:rPr>
        <w:t>yorlar, gecenin bi</w:t>
      </w:r>
      <w:r w:rsidRPr="009A05FF">
        <w:rPr>
          <w:rFonts w:asciiTheme="majorBidi" w:hAnsiTheme="majorBidi" w:cstheme="majorBidi"/>
          <w:sz w:val="30"/>
          <w:szCs w:val="30"/>
        </w:rPr>
        <w:t>r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saatine kadar </w:t>
      </w:r>
      <w:r w:rsidRPr="009A05FF">
        <w:rPr>
          <w:rFonts w:asciiTheme="majorBidi" w:hAnsiTheme="majorBidi" w:cstheme="majorBidi"/>
          <w:sz w:val="30"/>
          <w:szCs w:val="30"/>
        </w:rPr>
        <w:t>dua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 </w:t>
      </w:r>
      <w:r w:rsidRPr="009A05FF">
        <w:rPr>
          <w:rFonts w:asciiTheme="majorBidi" w:hAnsiTheme="majorBidi" w:cstheme="majorBidi"/>
          <w:sz w:val="30"/>
          <w:szCs w:val="30"/>
        </w:rPr>
        <w:t>ediyorlardı.</w:t>
      </w:r>
    </w:p>
    <w:p w14:paraId="1B6A5CC3" w14:textId="4FC22B78" w:rsidR="00D4294E" w:rsidRPr="009A05FF" w:rsidRDefault="002B7348" w:rsidP="006E7F3F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  <w:r w:rsidRPr="009A05FF">
        <w:rPr>
          <w:rFonts w:asciiTheme="majorBidi" w:hAnsiTheme="majorBidi" w:cstheme="majorBidi"/>
          <w:sz w:val="30"/>
          <w:szCs w:val="30"/>
        </w:rPr>
        <w:t xml:space="preserve">     </w:t>
      </w:r>
      <w:r w:rsidR="00D4294E" w:rsidRPr="009A05FF">
        <w:rPr>
          <w:rFonts w:asciiTheme="majorBidi" w:hAnsiTheme="majorBidi" w:cstheme="majorBidi"/>
          <w:sz w:val="30"/>
          <w:szCs w:val="30"/>
        </w:rPr>
        <w:t>B</w:t>
      </w:r>
      <w:r w:rsidR="00C81046" w:rsidRPr="009A05FF">
        <w:rPr>
          <w:rFonts w:asciiTheme="majorBidi" w:hAnsiTheme="majorBidi" w:cstheme="majorBidi"/>
          <w:sz w:val="30"/>
          <w:szCs w:val="30"/>
        </w:rPr>
        <w:t xml:space="preserve">ütün </w:t>
      </w:r>
      <w:r w:rsidRPr="009A05FF">
        <w:rPr>
          <w:rFonts w:asciiTheme="majorBidi" w:hAnsiTheme="majorBidi" w:cstheme="majorBidi"/>
          <w:sz w:val="30"/>
          <w:szCs w:val="30"/>
        </w:rPr>
        <w:t>bunları</w:t>
      </w:r>
      <w:r w:rsidR="00D4294E" w:rsidRPr="009A05FF">
        <w:rPr>
          <w:rFonts w:asciiTheme="majorBidi" w:hAnsiTheme="majorBidi" w:cstheme="majorBidi"/>
          <w:sz w:val="30"/>
          <w:szCs w:val="30"/>
        </w:rPr>
        <w:t xml:space="preserve"> dikkate aldığımızda, önümüzdeki </w:t>
      </w:r>
      <w:proofErr w:type="spellStart"/>
      <w:r w:rsidR="00D4294E" w:rsidRPr="009A05FF">
        <w:rPr>
          <w:rFonts w:asciiTheme="majorBidi" w:hAnsiTheme="majorBidi" w:cstheme="majorBidi"/>
          <w:sz w:val="30"/>
          <w:szCs w:val="30"/>
        </w:rPr>
        <w:t>arefe</w:t>
      </w:r>
      <w:proofErr w:type="spellEnd"/>
      <w:r w:rsidR="00D4294E" w:rsidRPr="009A05FF">
        <w:rPr>
          <w:rFonts w:asciiTheme="majorBidi" w:hAnsiTheme="majorBidi" w:cstheme="majorBidi"/>
          <w:sz w:val="30"/>
          <w:szCs w:val="30"/>
        </w:rPr>
        <w:t xml:space="preserve"> gününün akşamını</w:t>
      </w:r>
      <w:r w:rsidR="001646B2">
        <w:rPr>
          <w:rFonts w:asciiTheme="majorBidi" w:hAnsiTheme="majorBidi" w:cstheme="majorBidi"/>
          <w:sz w:val="30"/>
          <w:szCs w:val="30"/>
        </w:rPr>
        <w:t xml:space="preserve"> da</w:t>
      </w:r>
      <w:r w:rsidR="00D4294E" w:rsidRPr="009A05FF">
        <w:rPr>
          <w:rFonts w:asciiTheme="majorBidi" w:hAnsiTheme="majorBidi" w:cstheme="majorBidi"/>
          <w:sz w:val="30"/>
          <w:szCs w:val="30"/>
        </w:rPr>
        <w:t xml:space="preserve"> iyi değerlendirmeli ve hadislerde ifade edilen müjdeye nail olmaya çalışmalıyız. Bu geceyi, diğer kandil gecelerini değerlendirdiğimiz gibi, namazla, Kur’an okuyarak, istiğfarla, duayla geçirmeliyiz.</w:t>
      </w:r>
    </w:p>
    <w:p w14:paraId="0B0175E4" w14:textId="540C41D4" w:rsidR="00B93238" w:rsidRDefault="004A0CB5" w:rsidP="006E7F3F">
      <w:pPr>
        <w:spacing w:after="0" w:line="22" w:lineRule="atLeast"/>
        <w:jc w:val="both"/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</w:pPr>
      <w:r w:rsidRPr="009A05FF">
        <w:rPr>
          <w:rFonts w:asciiTheme="majorBidi" w:eastAsia="Times New Roman" w:hAnsiTheme="majorBidi" w:cstheme="majorBidi"/>
          <w:sz w:val="30"/>
          <w:szCs w:val="30"/>
          <w:lang w:eastAsia="zh-CN"/>
        </w:rPr>
        <w:t xml:space="preserve">  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Rabbim bizleri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, kadir gecesini idrak etmeye</w:t>
      </w:r>
      <w:r w:rsidR="00CE4195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, bayram gece</w:t>
      </w:r>
      <w:r w:rsidR="00F42A89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ler</w:t>
      </w:r>
      <w:r w:rsidR="00CE4195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>ini değerlendirmeye</w:t>
      </w:r>
      <w:r w:rsidR="00F95FFE"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</w:t>
      </w:r>
      <w:r w:rsidR="00F95FFE" w:rsidRPr="009A05FF"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  <w:t>muvaffak kılsın!</w:t>
      </w:r>
    </w:p>
    <w:p w14:paraId="2639CD97" w14:textId="77777777" w:rsidR="001646B2" w:rsidRPr="009A05FF" w:rsidRDefault="001646B2" w:rsidP="006E7F3F">
      <w:pPr>
        <w:spacing w:after="0" w:line="22" w:lineRule="atLeast"/>
        <w:jc w:val="both"/>
        <w:rPr>
          <w:rFonts w:asciiTheme="majorBidi" w:hAnsiTheme="majorBidi" w:cstheme="majorBidi"/>
          <w:kern w:val="2"/>
          <w:sz w:val="30"/>
          <w:szCs w:val="30"/>
          <w14:ligatures w14:val="standardContextual"/>
        </w:rPr>
      </w:pPr>
    </w:p>
    <w:p w14:paraId="1206ECE7" w14:textId="14ED5613" w:rsidR="00F95FFE" w:rsidRPr="009A05FF" w:rsidRDefault="00F95FFE" w:rsidP="006E7F3F">
      <w:pPr>
        <w:spacing w:after="0" w:line="22" w:lineRule="atLeast"/>
        <w:jc w:val="both"/>
        <w:rPr>
          <w:rFonts w:asciiTheme="majorBidi" w:eastAsia="Times" w:hAnsiTheme="majorBidi" w:cstheme="majorBidi"/>
          <w:sz w:val="30"/>
          <w:szCs w:val="30"/>
          <w:lang w:eastAsia="tr-TR"/>
        </w:rPr>
      </w:pPr>
      <w:r w:rsidRPr="009A05FF">
        <w:rPr>
          <w:rFonts w:asciiTheme="majorBidi" w:hAnsiTheme="majorBidi" w:cstheme="majorBidi"/>
          <w:b/>
          <w:bCs/>
          <w:kern w:val="2"/>
          <w:sz w:val="30"/>
          <w:szCs w:val="30"/>
          <w14:ligatures w14:val="standardContextual"/>
        </w:rPr>
        <w:t xml:space="preserve"> </w:t>
      </w:r>
      <w:hyperlink r:id="rId6" w:history="1">
        <w:r w:rsidR="00B93238" w:rsidRPr="009A05FF">
          <w:rPr>
            <w:rStyle w:val="Kpr"/>
            <w:rFonts w:asciiTheme="majorBidi" w:hAnsiTheme="majorBidi" w:cstheme="majorBidi"/>
            <w:b/>
            <w:bCs/>
            <w:color w:val="auto"/>
            <w:kern w:val="2"/>
            <w:sz w:val="30"/>
            <w:szCs w:val="30"/>
            <w14:ligatures w14:val="standardContextual"/>
          </w:rPr>
          <w:t>Bayram Gecesi Okun</w:t>
        </w:r>
        <w:r w:rsidR="008B302A">
          <w:rPr>
            <w:rStyle w:val="Kpr"/>
            <w:rFonts w:asciiTheme="majorBidi" w:hAnsiTheme="majorBidi" w:cstheme="majorBidi"/>
            <w:b/>
            <w:bCs/>
            <w:color w:val="auto"/>
            <w:kern w:val="2"/>
            <w:sz w:val="30"/>
            <w:szCs w:val="30"/>
            <w14:ligatures w14:val="standardContextual"/>
          </w:rPr>
          <w:t>abilecek Bazı</w:t>
        </w:r>
        <w:r w:rsidR="00B93238" w:rsidRPr="009A05FF">
          <w:rPr>
            <w:rStyle w:val="Kpr"/>
            <w:rFonts w:asciiTheme="majorBidi" w:hAnsiTheme="majorBidi" w:cstheme="majorBidi"/>
            <w:b/>
            <w:bCs/>
            <w:color w:val="auto"/>
            <w:kern w:val="2"/>
            <w:sz w:val="30"/>
            <w:szCs w:val="30"/>
            <w14:ligatures w14:val="standardContextual"/>
          </w:rPr>
          <w:t xml:space="preserve"> Dualar</w:t>
        </w:r>
      </w:hyperlink>
    </w:p>
    <w:p w14:paraId="49F954BC" w14:textId="32FEB9C5" w:rsidR="005F3070" w:rsidRPr="009A05FF" w:rsidRDefault="005F3070" w:rsidP="006E7F3F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</w:p>
    <w:p w14:paraId="51C0CF22" w14:textId="77777777" w:rsidR="00650A2C" w:rsidRPr="009A05FF" w:rsidRDefault="00650A2C" w:rsidP="006E7F3F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</w:p>
    <w:sectPr w:rsidR="00650A2C" w:rsidRPr="009A05FF" w:rsidSect="006E7F3F">
      <w:footerReference w:type="default" r:id="rId7"/>
      <w:pgSz w:w="8392" w:h="11907" w:code="11"/>
      <w:pgMar w:top="510" w:right="510" w:bottom="397" w:left="51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1505" w14:textId="77777777" w:rsidR="00560034" w:rsidRDefault="00560034" w:rsidP="00555EB3">
      <w:pPr>
        <w:spacing w:after="0" w:line="240" w:lineRule="auto"/>
      </w:pPr>
      <w:r>
        <w:separator/>
      </w:r>
    </w:p>
  </w:endnote>
  <w:endnote w:type="continuationSeparator" w:id="0">
    <w:p w14:paraId="3206E239" w14:textId="77777777" w:rsidR="00560034" w:rsidRDefault="00560034" w:rsidP="0055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920707"/>
      <w:docPartObj>
        <w:docPartGallery w:val="Page Numbers (Bottom of Page)"/>
        <w:docPartUnique/>
      </w:docPartObj>
    </w:sdtPr>
    <w:sdtContent>
      <w:p w14:paraId="6C2734E1" w14:textId="125F9FA6" w:rsidR="006E7F3F" w:rsidRDefault="006E7F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76B9" w14:textId="77777777" w:rsidR="00560034" w:rsidRDefault="00560034" w:rsidP="00555EB3">
      <w:pPr>
        <w:spacing w:after="0" w:line="240" w:lineRule="auto"/>
      </w:pPr>
      <w:r>
        <w:separator/>
      </w:r>
    </w:p>
  </w:footnote>
  <w:footnote w:type="continuationSeparator" w:id="0">
    <w:p w14:paraId="7862846A" w14:textId="77777777" w:rsidR="00560034" w:rsidRDefault="00560034" w:rsidP="00555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B"/>
    <w:rsid w:val="000145F3"/>
    <w:rsid w:val="00064DEB"/>
    <w:rsid w:val="00097A0F"/>
    <w:rsid w:val="000C5CC5"/>
    <w:rsid w:val="00117C41"/>
    <w:rsid w:val="00154C4E"/>
    <w:rsid w:val="001646B2"/>
    <w:rsid w:val="00175347"/>
    <w:rsid w:val="001E584A"/>
    <w:rsid w:val="002300E8"/>
    <w:rsid w:val="002518F4"/>
    <w:rsid w:val="0027743B"/>
    <w:rsid w:val="002B2866"/>
    <w:rsid w:val="002B7348"/>
    <w:rsid w:val="002D0CFB"/>
    <w:rsid w:val="002D43BB"/>
    <w:rsid w:val="00366205"/>
    <w:rsid w:val="003C030F"/>
    <w:rsid w:val="003E007A"/>
    <w:rsid w:val="00434AC9"/>
    <w:rsid w:val="00495FCD"/>
    <w:rsid w:val="004A0CB5"/>
    <w:rsid w:val="004A4901"/>
    <w:rsid w:val="004E68C6"/>
    <w:rsid w:val="00555EB3"/>
    <w:rsid w:val="00560034"/>
    <w:rsid w:val="00560541"/>
    <w:rsid w:val="00564C52"/>
    <w:rsid w:val="00571D7C"/>
    <w:rsid w:val="005C0758"/>
    <w:rsid w:val="005C7755"/>
    <w:rsid w:val="005F3070"/>
    <w:rsid w:val="006067C3"/>
    <w:rsid w:val="006078E9"/>
    <w:rsid w:val="006224E6"/>
    <w:rsid w:val="006328F7"/>
    <w:rsid w:val="00634FFE"/>
    <w:rsid w:val="00650A2C"/>
    <w:rsid w:val="0066261F"/>
    <w:rsid w:val="006C6CDE"/>
    <w:rsid w:val="006E7F3F"/>
    <w:rsid w:val="006F7BF2"/>
    <w:rsid w:val="00712B79"/>
    <w:rsid w:val="00732DC7"/>
    <w:rsid w:val="0079702B"/>
    <w:rsid w:val="008B302A"/>
    <w:rsid w:val="008B43E9"/>
    <w:rsid w:val="008D378F"/>
    <w:rsid w:val="00910999"/>
    <w:rsid w:val="00943656"/>
    <w:rsid w:val="0099256E"/>
    <w:rsid w:val="009A05FF"/>
    <w:rsid w:val="009B4043"/>
    <w:rsid w:val="009C36B6"/>
    <w:rsid w:val="009D41FD"/>
    <w:rsid w:val="00A4554A"/>
    <w:rsid w:val="00A6682D"/>
    <w:rsid w:val="00A67D66"/>
    <w:rsid w:val="00AA4D7A"/>
    <w:rsid w:val="00B66A80"/>
    <w:rsid w:val="00B93238"/>
    <w:rsid w:val="00BC29EB"/>
    <w:rsid w:val="00C81046"/>
    <w:rsid w:val="00C96474"/>
    <w:rsid w:val="00CE4195"/>
    <w:rsid w:val="00D044D5"/>
    <w:rsid w:val="00D2458B"/>
    <w:rsid w:val="00D4294E"/>
    <w:rsid w:val="00DE210D"/>
    <w:rsid w:val="00E023DA"/>
    <w:rsid w:val="00E172FD"/>
    <w:rsid w:val="00E44AE1"/>
    <w:rsid w:val="00E4575B"/>
    <w:rsid w:val="00E75334"/>
    <w:rsid w:val="00E815E4"/>
    <w:rsid w:val="00ED1B40"/>
    <w:rsid w:val="00ED7D06"/>
    <w:rsid w:val="00EE03C9"/>
    <w:rsid w:val="00EF4A8B"/>
    <w:rsid w:val="00F04FB4"/>
    <w:rsid w:val="00F42A89"/>
    <w:rsid w:val="00F95FFE"/>
    <w:rsid w:val="00FD2C6A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2265D"/>
  <w15:chartTrackingRefBased/>
  <w15:docId w15:val="{6170BEB4-C4AA-4F4E-A2A5-A0680DB1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B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F4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4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4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4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4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4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4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4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4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4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4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4A8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4A8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4A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4A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4A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4A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4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4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4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4A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4A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4A8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4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4A8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4A8B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5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5EB3"/>
  </w:style>
  <w:style w:type="paragraph" w:styleId="AltBilgi">
    <w:name w:val="footer"/>
    <w:basedOn w:val="Normal"/>
    <w:link w:val="AltBilgiChar"/>
    <w:uiPriority w:val="99"/>
    <w:unhideWhenUsed/>
    <w:rsid w:val="0055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5EB3"/>
  </w:style>
  <w:style w:type="character" w:styleId="Kpr">
    <w:name w:val="Hyperlink"/>
    <w:basedOn w:val="VarsaylanParagrafYazTipi"/>
    <w:uiPriority w:val="99"/>
    <w:unhideWhenUsed/>
    <w:rsid w:val="00B9323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323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93238"/>
    <w:rPr>
      <w:color w:val="954F72" w:themeColor="followedHyperlink"/>
      <w:u w:val="single"/>
    </w:rPr>
  </w:style>
  <w:style w:type="character" w:styleId="Vurgu">
    <w:name w:val="Emphasis"/>
    <w:basedOn w:val="VarsaylanParagrafYazTipi"/>
    <w:uiPriority w:val="20"/>
    <w:qFormat/>
    <w:rsid w:val="00650A2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4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Gl">
    <w:name w:val="Strong"/>
    <w:basedOn w:val="VarsaylanParagrafYazTipi"/>
    <w:uiPriority w:val="22"/>
    <w:qFormat/>
    <w:rsid w:val="00A45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zmetten.com/wp-content/uploads/2025/03/Bayram-Gecesi-Okunmasi-Tavsiye-Edilen-Dualar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27</cp:revision>
  <dcterms:created xsi:type="dcterms:W3CDTF">2026-03-11T11:28:00Z</dcterms:created>
  <dcterms:modified xsi:type="dcterms:W3CDTF">2026-03-11T23:05:00Z</dcterms:modified>
</cp:coreProperties>
</file>